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Spain</w:t>
      </w:r>
      <w:r>
        <w:t xml:space="preserve"> </w:t>
      </w:r>
      <w:r>
        <w:t xml:space="preserve">Madrid</w:t>
      </w:r>
    </w:p>
    <w:bookmarkStart w:id="21" w:name="annotated-bibliography"/>
    <w:p>
      <w:pPr>
        <w:pStyle w:val="Heading1"/>
      </w:pPr>
      <w:r>
        <w:t xml:space="preserve">Annotated Bibliography</w:t>
      </w:r>
    </w:p>
    <w:bookmarkStart w:id="20" w:name="Xe27c5603bd00187da555267c2303bc9dce382b3"/>
    <w:p>
      <w:pPr>
        <w:pStyle w:val="Heading2"/>
      </w:pPr>
      <w:r>
        <w:t xml:space="preserve">Professional Practice of the Surgeon in Spain Madrid</w:t>
      </w:r>
    </w:p>
    <w:p>
      <w:pPr>
        <w:pStyle w:val="FirstParagraph"/>
      </w:pPr>
      <w:r>
        <w:t xml:space="preserve">A comprehensive review of regulatory frameworks, clinical standards, and healthcare infrastructure relevant to surgical practice in the capital of Spain.</w:t>
      </w:r>
    </w:p>
    <w:bookmarkEnd w:id="20"/>
    <w:bookmarkEnd w:id="21"/>
    <w:bookmarkStart w:id="22" w:name="introduction"/>
    <w:p>
      <w:pPr>
        <w:pStyle w:val="Heading2"/>
      </w:pPr>
      <w:r>
        <w:t xml:space="preserve">Introduction</w:t>
      </w:r>
    </w:p>
    <w:p>
      <w:pPr>
        <w:pStyle w:val="FirstParagraph"/>
      </w:pPr>
      <w:r>
        <w:t xml:space="preserve">The role of the</w:t>
      </w:r>
      <w:r>
        <w:t xml:space="preserve"> </w:t>
      </w:r>
      <w:r>
        <w:rPr>
          <w:bCs/>
          <w:b/>
        </w:rPr>
        <w:t xml:space="preserve">Surgeon</w:t>
      </w:r>
      <w:r>
        <w:t xml:space="preserve"> </w:t>
      </w:r>
      <w:r>
        <w:t xml:space="preserve">within the healthcare system of</w:t>
      </w:r>
      <w:r>
        <w:t xml:space="preserve"> </w:t>
      </w:r>
      <w:r>
        <w:rPr>
          <w:bCs/>
          <w:b/>
        </w:rPr>
        <w:t xml:space="preserve">Spain Madrid</w:t>
      </w:r>
      <w:r>
        <w:t xml:space="preserve"> </w:t>
      </w:r>
      <w:r>
        <w:t xml:space="preserve">is defined by a rigorous combination of European Union directives, national legislation, and regional autonomy. Madrid, as the capital, hosts some of the most prestigious medical institutions in Europe, requiring surgeons to adhere to high standards of clinical excellence and ethical conduct. This annotated bibliography explores key documents and resources that outline the legal, educational, and professional landscape for surgeons operating in this specific jurisdiction.</w:t>
      </w:r>
    </w:p>
    <w:bookmarkEnd w:id="22"/>
    <w:bookmarkStart w:id="26" w:name="regulatory-and-legal-framework"/>
    <w:p>
      <w:pPr>
        <w:pStyle w:val="Heading2"/>
      </w:pPr>
      <w:r>
        <w:t xml:space="preserve">Regulatory and Legal Framework</w:t>
      </w:r>
    </w:p>
    <w:bookmarkStart w:id="23" w:name="national-medical-practice-law"/>
    <w:p>
      <w:pPr>
        <w:pStyle w:val="Heading3"/>
      </w:pPr>
      <w:r>
        <w:t xml:space="preserve">1. National Medical Practice Law</w:t>
      </w:r>
    </w:p>
    <w:p>
      <w:pPr>
        <w:pStyle w:val="FirstParagraph"/>
      </w:pPr>
      <w:r>
        <w:t xml:space="preserve">Ley 44/2003, de 21 de noviembre, ordenadora de las profesiones sanitarias.</w:t>
      </w:r>
      <w:r>
        <w:t xml:space="preserve"> </w:t>
      </w:r>
      <w:r>
        <w:rPr>
          <w:iCs/>
          <w:i/>
        </w:rPr>
        <w:t xml:space="preserve">Boletín Oficial del Estado (BOE)</w:t>
      </w:r>
      <w:r>
        <w:t xml:space="preserve">.</w:t>
      </w:r>
    </w:p>
    <w:p>
      <w:pPr>
        <w:pStyle w:val="BodyText"/>
      </w:pPr>
      <w:r>
        <w:t xml:space="preserve">This foundational legislation governs all health professionals in Spain, including the</w:t>
      </w:r>
      <w:r>
        <w:t xml:space="preserve"> </w:t>
      </w:r>
      <w:r>
        <w:rPr>
          <w:bCs/>
          <w:b/>
        </w:rPr>
        <w:t xml:space="preserve">Surgeon</w:t>
      </w:r>
      <w:r>
        <w:t xml:space="preserve">. It establishes the legal requirements for professional registration, the scope of practice, and the ethical obligations of medical staff. For a surgeon in</w:t>
      </w:r>
      <w:r>
        <w:t xml:space="preserve"> </w:t>
      </w:r>
      <w:r>
        <w:rPr>
          <w:bCs/>
          <w:b/>
        </w:rPr>
        <w:t xml:space="preserve">Spain Madrid</w:t>
      </w:r>
      <w:r>
        <w:t xml:space="preserve">, this law is critical as it defines the mandatory registration with the</w:t>
      </w:r>
      <w:r>
        <w:t xml:space="preserve"> </w:t>
      </w:r>
      <w:r>
        <w:rPr>
          <w:iCs/>
          <w:i/>
        </w:rPr>
        <w:t xml:space="preserve">Consejo General de Colegios Oficiales de Médicos</w:t>
      </w:r>
      <w:r>
        <w:t xml:space="preserve"> </w:t>
      </w:r>
      <w:r>
        <w:t xml:space="preserve">(CGCOM) and the regional college in Madrid. It also outlines the legal responsibilities regarding patient consent and medical records, which are essential considerations in the high-volume surgical centers found in the capital.</w:t>
      </w:r>
    </w:p>
    <w:bookmarkEnd w:id="23"/>
    <w:bookmarkStart w:id="24" w:name="X510767c949fee801c8b4cd5d5282460ec0a9786"/>
    <w:p>
      <w:pPr>
        <w:pStyle w:val="Heading3"/>
      </w:pPr>
      <w:r>
        <w:t xml:space="preserve">2. European Directives on Professional Qualifications</w:t>
      </w:r>
    </w:p>
    <w:p>
      <w:pPr>
        <w:pStyle w:val="FirstParagraph"/>
      </w:pPr>
      <w:r>
        <w:t xml:space="preserve">Directive 2005/36/EC of the European Parliament and of the Council on the recognition of professional qualifications.</w:t>
      </w:r>
      <w:r>
        <w:t xml:space="preserve"> </w:t>
      </w:r>
      <w:r>
        <w:rPr>
          <w:iCs/>
          <w:i/>
        </w:rPr>
        <w:t xml:space="preserve">Official Journal of the European Union</w:t>
      </w:r>
      <w:r>
        <w:t xml:space="preserve">.</w:t>
      </w:r>
    </w:p>
    <w:p>
      <w:pPr>
        <w:pStyle w:val="BodyText"/>
      </w:pPr>
      <w:r>
        <w:t xml:space="preserve">This directive is pivotal for the mobility of surgeons within the EU and their practice in</w:t>
      </w:r>
      <w:r>
        <w:t xml:space="preserve"> </w:t>
      </w:r>
      <w:r>
        <w:rPr>
          <w:bCs/>
          <w:b/>
        </w:rPr>
        <w:t xml:space="preserve">Spain Madrid</w:t>
      </w:r>
      <w:r>
        <w:t xml:space="preserve">. It sets the standards for the recognition of surgical qualifications obtained in other member states. For the Madrid healthcare system, which attracts international medical talent, this document ensures that foreign-trained surgeons meet the necessary competency standards before performing procedures. It harmonizes the training requirements for specialists, ensuring that a surgeon practicing in Madrid possesses a level of expertise comparable to their European counterparts.</w:t>
      </w:r>
    </w:p>
    <w:bookmarkEnd w:id="24"/>
    <w:bookmarkStart w:id="25" w:name="patient-rights-and-autonomy"/>
    <w:p>
      <w:pPr>
        <w:pStyle w:val="Heading3"/>
      </w:pPr>
      <w:r>
        <w:t xml:space="preserve">3. Patient Rights and Autonomy</w:t>
      </w:r>
    </w:p>
    <w:p>
      <w:pPr>
        <w:pStyle w:val="FirstParagraph"/>
      </w:pPr>
      <w:r>
        <w:t xml:space="preserve">Ley 41/2002, de 14 de noviembre, básica reguladora de la autonomía del paciente y de derechos y obligaciones en materia de información y documentación clínica.</w:t>
      </w:r>
      <w:r>
        <w:t xml:space="preserve"> </w:t>
      </w:r>
      <w:r>
        <w:rPr>
          <w:iCs/>
          <w:i/>
        </w:rPr>
        <w:t xml:space="preserve">Boletín Oficial del Estado (BOE)</w:t>
      </w:r>
      <w:r>
        <w:t xml:space="preserve">.</w:t>
      </w:r>
    </w:p>
    <w:p>
      <w:pPr>
        <w:pStyle w:val="BodyText"/>
      </w:pPr>
      <w:r>
        <w:t xml:space="preserve">Informed consent is a cornerstone of surgical practice. This law specifically regulates the rights of patients in Spain, mandating that surgeons provide clear, comprehensive information about surgical procedures, risks, and alternatives. In</w:t>
      </w:r>
      <w:r>
        <w:t xml:space="preserve"> </w:t>
      </w:r>
      <w:r>
        <w:rPr>
          <w:bCs/>
          <w:b/>
        </w:rPr>
        <w:t xml:space="preserve">Spain Madrid</w:t>
      </w:r>
      <w:r>
        <w:t xml:space="preserve">, where medical tourism is a growing sector, this legislation is particularly relevant. It ensures that surgeons communicate effectively with patients from diverse linguistic and cultural backgrounds, safeguarding patient autonomy and reducing legal liability in complex surgical cases.</w:t>
      </w:r>
    </w:p>
    <w:bookmarkEnd w:id="25"/>
    <w:bookmarkEnd w:id="26"/>
    <w:bookmarkStart w:id="29" w:name="professional-regulation-and-ethics"/>
    <w:p>
      <w:pPr>
        <w:pStyle w:val="Heading2"/>
      </w:pPr>
      <w:r>
        <w:t xml:space="preserve">Professional Regulation and Ethics</w:t>
      </w:r>
    </w:p>
    <w:bookmarkStart w:id="27" w:name="regional-medical-college-guidelines"/>
    <w:p>
      <w:pPr>
        <w:pStyle w:val="Heading3"/>
      </w:pPr>
      <w:r>
        <w:t xml:space="preserve">4. Regional Medical College Guidelines</w:t>
      </w:r>
    </w:p>
    <w:p>
      <w:pPr>
        <w:pStyle w:val="FirstParagraph"/>
      </w:pPr>
      <w:r>
        <w:t xml:space="preserve">Colegio Oficial de Médicos de Madrid (COMMD).</w:t>
      </w:r>
      <w:r>
        <w:t xml:space="preserve"> </w:t>
      </w:r>
      <w:r>
        <w:rPr>
          <w:iCs/>
          <w:i/>
        </w:rPr>
        <w:t xml:space="preserve">Código Deontológico y Normativa Profesional</w:t>
      </w:r>
      <w:r>
        <w:t xml:space="preserve">.</w:t>
      </w:r>
    </w:p>
    <w:p>
      <w:pPr>
        <w:pStyle w:val="BodyText"/>
      </w:pPr>
      <w:r>
        <w:t xml:space="preserve">The</w:t>
      </w:r>
      <w:r>
        <w:t xml:space="preserve"> </w:t>
      </w:r>
      <w:r>
        <w:rPr>
          <w:bCs/>
          <w:b/>
        </w:rPr>
        <w:t xml:space="preserve">Surgeon</w:t>
      </w:r>
      <w:r>
        <w:t xml:space="preserve"> </w:t>
      </w:r>
      <w:r>
        <w:t xml:space="preserve">in Madrid must be a member of the COMMD, which enforces ethical standards and professional conduct. This document provides specific guidelines on surgical ethics, including conflict of interest, advertising, and professional relationships. It is a vital resource for understanding the local professional culture in</w:t>
      </w:r>
      <w:r>
        <w:t xml:space="preserve"> </w:t>
      </w:r>
      <w:r>
        <w:rPr>
          <w:bCs/>
          <w:b/>
        </w:rPr>
        <w:t xml:space="preserve">Spain Madrid</w:t>
      </w:r>
      <w:r>
        <w:t xml:space="preserve">. The COMMD also offers continuing medical education (CME) requirements, ensuring that surgeons remain updated with the latest surgical techniques and technologies available in the region's advanced hospitals.</w:t>
      </w:r>
    </w:p>
    <w:bookmarkEnd w:id="27"/>
    <w:bookmarkStart w:id="28" w:name="surgical-safety-and-quality-standards"/>
    <w:p>
      <w:pPr>
        <w:pStyle w:val="Heading3"/>
      </w:pPr>
      <w:r>
        <w:t xml:space="preserve">5. Surgical Safety and Quality Standards</w:t>
      </w:r>
    </w:p>
    <w:p>
      <w:pPr>
        <w:pStyle w:val="FirstParagraph"/>
      </w:pPr>
      <w:r>
        <w:t xml:space="preserve">Ministerio de Sanidad.</w:t>
      </w:r>
      <w:r>
        <w:t xml:space="preserve"> </w:t>
      </w:r>
      <w:r>
        <w:rPr>
          <w:iCs/>
          <w:i/>
        </w:rPr>
        <w:t xml:space="preserve">Protocolos de Seguridad del Paciente en Cirugía</w:t>
      </w:r>
      <w:r>
        <w:t xml:space="preserve">.</w:t>
      </w:r>
    </w:p>
    <w:p>
      <w:pPr>
        <w:pStyle w:val="BodyText"/>
      </w:pPr>
      <w:r>
        <w:t xml:space="preserve">This document outlines the national protocols for surgical safety, which are strictly enforced in hospitals across</w:t>
      </w:r>
      <w:r>
        <w:t xml:space="preserve"> </w:t>
      </w:r>
      <w:r>
        <w:rPr>
          <w:bCs/>
          <w:b/>
        </w:rPr>
        <w:t xml:space="preserve">Spain Madrid</w:t>
      </w:r>
      <w:r>
        <w:t xml:space="preserve">. It includes guidelines on pre-operative checklists, infection control, and post-operative care. For the</w:t>
      </w:r>
      <w:r>
        <w:t xml:space="preserve"> </w:t>
      </w:r>
      <w:r>
        <w:rPr>
          <w:bCs/>
          <w:b/>
        </w:rPr>
        <w:t xml:space="preserve">Surgeon</w:t>
      </w:r>
      <w:r>
        <w:t xml:space="preserve">, adherence to these protocols is mandatory to minimize surgical errors and improve patient outcomes. The document reflects Spain's commitment to high-quality healthcare and aligns with international best practices, such as those recommended by the World Health Organization (WHO).</w:t>
      </w:r>
    </w:p>
    <w:bookmarkEnd w:id="28"/>
    <w:bookmarkEnd w:id="29"/>
    <w:bookmarkStart w:id="33" w:name="Xd53cc652f3dfc74ce84c817cd89d6e801544eeb"/>
    <w:p>
      <w:pPr>
        <w:pStyle w:val="Heading2"/>
      </w:pPr>
      <w:r>
        <w:t xml:space="preserve">Clinical Infrastructure and Specialization</w:t>
      </w:r>
    </w:p>
    <w:bookmarkStart w:id="30" w:name="healthcare-system-structure-in-madrid"/>
    <w:p>
      <w:pPr>
        <w:pStyle w:val="Heading3"/>
      </w:pPr>
      <w:r>
        <w:t xml:space="preserve">6. Healthcare System Structure in Madrid</w:t>
      </w:r>
    </w:p>
    <w:p>
      <w:pPr>
        <w:pStyle w:val="FirstParagraph"/>
      </w:pPr>
      <w:r>
        <w:t xml:space="preserve">Consejería de Sanidad de la Comunidad de Madrid.</w:t>
      </w:r>
      <w:r>
        <w:t xml:space="preserve"> </w:t>
      </w:r>
      <w:r>
        <w:rPr>
          <w:iCs/>
          <w:i/>
        </w:rPr>
        <w:t xml:space="preserve">Plan de Salud de la Comunidad de Madrid</w:t>
      </w:r>
      <w:r>
        <w:t xml:space="preserve">.</w:t>
      </w:r>
    </w:p>
    <w:p>
      <w:pPr>
        <w:pStyle w:val="BodyText"/>
      </w:pPr>
      <w:r>
        <w:t xml:space="preserve">This plan details the organization of the public healthcare system in Madrid, including the network of hospitals where surgeons practice. It highlights the integration of primary care with specialized surgical services. For a</w:t>
      </w:r>
      <w:r>
        <w:t xml:space="preserve"> </w:t>
      </w:r>
      <w:r>
        <w:rPr>
          <w:bCs/>
          <w:b/>
        </w:rPr>
        <w:t xml:space="preserve">Surgeon</w:t>
      </w:r>
      <w:r>
        <w:t xml:space="preserve"> </w:t>
      </w:r>
      <w:r>
        <w:t xml:space="preserve">working in</w:t>
      </w:r>
      <w:r>
        <w:t xml:space="preserve"> </w:t>
      </w:r>
      <w:r>
        <w:rPr>
          <w:bCs/>
          <w:b/>
        </w:rPr>
        <w:t xml:space="preserve">Spain Madrid</w:t>
      </w:r>
      <w:r>
        <w:t xml:space="preserve">, understanding this structure is essential for navigating referrals, resource allocation, and multidisciplinary collaboration. The document also emphasizes the region's investment in cutting-edge surgical technologies and research facilities.</w:t>
      </w:r>
    </w:p>
    <w:bookmarkEnd w:id="30"/>
    <w:bookmarkStart w:id="31" w:name="specialized-surgical-training"/>
    <w:p>
      <w:pPr>
        <w:pStyle w:val="Heading3"/>
      </w:pPr>
      <w:r>
        <w:t xml:space="preserve">7. Specialized Surgical Training</w:t>
      </w:r>
    </w:p>
    <w:p>
      <w:pPr>
        <w:pStyle w:val="FirstParagraph"/>
      </w:pPr>
      <w:r>
        <w:t xml:space="preserve">Real Decreto 117/1994, de 21 de enero, por el que se establecen las especialidades médicas y los periodos de formación de los médicos especialistas en el Sistema Nacional de Salud.</w:t>
      </w:r>
      <w:r>
        <w:t xml:space="preserve"> </w:t>
      </w:r>
      <w:r>
        <w:rPr>
          <w:iCs/>
          <w:i/>
        </w:rPr>
        <w:t xml:space="preserve">Boletín Oficial del Estado (BOE)</w:t>
      </w:r>
      <w:r>
        <w:t xml:space="preserve">.</w:t>
      </w:r>
    </w:p>
    <w:p>
      <w:pPr>
        <w:pStyle w:val="BodyText"/>
      </w:pPr>
      <w:r>
        <w:t xml:space="preserve">This decree defines the specialized training pathways for surgeons in Spain. It specifies the duration and content of residency programs in various surgical disciplines, such as general surgery, neurosurgery, and cardiothoracic surgery. In</w:t>
      </w:r>
      <w:r>
        <w:t xml:space="preserve"> </w:t>
      </w:r>
      <w:r>
        <w:rPr>
          <w:bCs/>
          <w:b/>
        </w:rPr>
        <w:t xml:space="preserve">Spain Madrid</w:t>
      </w:r>
      <w:r>
        <w:t xml:space="preserve">, which hosts numerous university hospitals, this regulation ensures that surgeons receive standardized, high-quality training. It is a key reference for understanding the qualifications required to practice as a specialist surgeon in the region.</w:t>
      </w:r>
    </w:p>
    <w:bookmarkEnd w:id="31"/>
    <w:bookmarkStart w:id="32" w:name="medical-tourism-and-private-practice"/>
    <w:p>
      <w:pPr>
        <w:pStyle w:val="Heading3"/>
      </w:pPr>
      <w:r>
        <w:t xml:space="preserve">8. Medical Tourism and Private Practice</w:t>
      </w:r>
    </w:p>
    <w:p>
      <w:pPr>
        <w:pStyle w:val="FirstParagraph"/>
      </w:pPr>
      <w:r>
        <w:t xml:space="preserve">Asociación Española de Clínicas y Hospitales Privados (AEC).</w:t>
      </w:r>
      <w:r>
        <w:t xml:space="preserve"> </w:t>
      </w:r>
      <w:r>
        <w:rPr>
          <w:iCs/>
          <w:i/>
        </w:rPr>
        <w:t xml:space="preserve">Informe sobre la Actividad de las Clínicas Privadas en España</w:t>
      </w:r>
      <w:r>
        <w:t xml:space="preserve">.</w:t>
      </w:r>
    </w:p>
    <w:p>
      <w:pPr>
        <w:pStyle w:val="BodyText"/>
      </w:pPr>
      <w:r>
        <w:t xml:space="preserve">Madrid is a hub for medical tourism, attracting patients seeking surgical procedures in private clinics. This report provides insights into the private healthcare sector in Spain, including the role of the</w:t>
      </w:r>
      <w:r>
        <w:t xml:space="preserve"> </w:t>
      </w:r>
      <w:r>
        <w:rPr>
          <w:bCs/>
          <w:b/>
        </w:rPr>
        <w:t xml:space="preserve">Surgeon</w:t>
      </w:r>
      <w:r>
        <w:t xml:space="preserve"> </w:t>
      </w:r>
      <w:r>
        <w:t xml:space="preserve">in private practice. It discusses the standards of care, patient expectations, and the competitive landscape in</w:t>
      </w:r>
      <w:r>
        <w:t xml:space="preserve"> </w:t>
      </w:r>
      <w:r>
        <w:rPr>
          <w:bCs/>
          <w:b/>
        </w:rPr>
        <w:t xml:space="preserve">Spain Madrid</w:t>
      </w:r>
      <w:r>
        <w:t xml:space="preserve">. For surgeons considering private practice, this document offers valuable information on market trends and the regulatory environment governing private surgical centers.</w:t>
      </w:r>
    </w:p>
    <w:bookmarkEnd w:id="32"/>
    <w:bookmarkEnd w:id="33"/>
    <w:bookmarkStart w:id="34" w:name="conclusion"/>
    <w:p>
      <w:pPr>
        <w:pStyle w:val="Heading2"/>
      </w:pPr>
      <w:r>
        <w:t xml:space="preserve">Conclusion</w:t>
      </w:r>
    </w:p>
    <w:p>
      <w:pPr>
        <w:pStyle w:val="FirstParagraph"/>
      </w:pPr>
      <w:r>
        <w:t xml:space="preserve">The practice of surgery in</w:t>
      </w:r>
      <w:r>
        <w:t xml:space="preserve"> </w:t>
      </w:r>
      <w:r>
        <w:rPr>
          <w:bCs/>
          <w:b/>
        </w:rPr>
        <w:t xml:space="preserve">Spain Madrid</w:t>
      </w:r>
      <w:r>
        <w:t xml:space="preserve"> </w:t>
      </w:r>
      <w:r>
        <w:t xml:space="preserve">is governed by a robust framework of laws, ethical guidelines, and professional standards. The documents reviewed in this annotated bibliography highlight the importance of regulatory compliance, continuous education, and patient-centered care for the</w:t>
      </w:r>
      <w:r>
        <w:t xml:space="preserve"> </w:t>
      </w:r>
      <w:r>
        <w:rPr>
          <w:bCs/>
          <w:b/>
        </w:rPr>
        <w:t xml:space="preserve">Surgeon</w:t>
      </w:r>
      <w:r>
        <w:t xml:space="preserve">. Whether working in the public or private sector, surgeons in Madrid must navigate a complex but well-structured healthcare system that prioritizes quality, safety, and innovation. This bibliography serves as a foundational resource for understanding the professional environment in which surgeons operate in the Spanish capital.</w:t>
      </w:r>
    </w:p>
    <w:bookmarkEnd w:id="34"/>
    <w:p>
      <w:pPr>
        <w:pStyle w:val="BodyText"/>
      </w:pPr>
      <w:r>
        <w:t xml:space="preserve">Document generated for informational purposes regarding the professional practice of Surgeons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Spain Madrid</dc:title>
  <dc:creator/>
  <dc:language>en</dc:language>
  <cp:keywords/>
  <dcterms:created xsi:type="dcterms:W3CDTF">2026-08-07T04:27:32Z</dcterms:created>
  <dcterms:modified xsi:type="dcterms:W3CDTF">2026-08-07T04:27:32Z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