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Surgical</w:t>
      </w:r>
      <w:r>
        <w:t xml:space="preserve"> </w:t>
      </w:r>
      <w:r>
        <w:t xml:space="preserve">Practice</w:t>
      </w:r>
      <w:r>
        <w:t xml:space="preserve"> </w:t>
      </w:r>
      <w:r>
        <w:t xml:space="preserve">and</w:t>
      </w:r>
      <w:r>
        <w:t xml:space="preserve"> </w:t>
      </w:r>
      <w:r>
        <w:t xml:space="preserve">Healthcare</w:t>
      </w:r>
      <w:r>
        <w:t xml:space="preserve"> </w:t>
      </w:r>
      <w:r>
        <w:t xml:space="preserve">in</w:t>
      </w:r>
      <w:r>
        <w:t xml:space="preserve"> </w:t>
      </w:r>
      <w:r>
        <w:t xml:space="preserve">Khartoum,</w:t>
      </w:r>
      <w:r>
        <w:t xml:space="preserve"> </w:t>
      </w:r>
      <w:r>
        <w:t xml:space="preserve">Sudan</w:t>
      </w:r>
    </w:p>
    <w:bookmarkStart w:id="25" w:name="Xff5d13f30008ae26f41adfb9bdbf383e620967b"/>
    <w:p>
      <w:pPr>
        <w:pStyle w:val="Heading1"/>
      </w:pPr>
      <w:r>
        <w:t xml:space="preserve">Annotated Bibliography: The Role of the Surgeon in Khartoum, Sudan</w:t>
      </w:r>
    </w:p>
    <w:p>
      <w:pPr>
        <w:pStyle w:val="FirstParagraph"/>
      </w:pPr>
      <w:r>
        <w:t xml:space="preserve">This annotated bibliography compiles essential literature regarding the practice of surgery, the specific challenges faced by surgeons, and the broader healthcare infrastructure in Khartoum, Sudan. The selected sources address the intersection of surgical training, resource-limited environments, trauma care, and the impact of recent geopolitical instability on medical professionals in the region. These resources are critical for understanding the current operational landscape for a surgeon intending to practice or conduct research in Khartoum.</w:t>
      </w:r>
    </w:p>
    <w:bookmarkStart w:id="20" w:name="Xc1a160a7581961be7873072cd639bab0b48cc5b"/>
    <w:p>
      <w:pPr>
        <w:pStyle w:val="Heading2"/>
      </w:pPr>
      <w:r>
        <w:t xml:space="preserve">Introduction to Surgical Healthcare in Sudan</w:t>
      </w:r>
    </w:p>
    <w:p>
      <w:pPr>
        <w:pStyle w:val="FirstParagraph"/>
      </w:pPr>
      <w:r>
        <w:t xml:space="preserve">World Health Organization (WHO). (2023).</w:t>
      </w:r>
      <w:r>
        <w:t xml:space="preserve"> </w:t>
      </w:r>
      <w:r>
        <w:rPr>
          <w:iCs/>
          <w:i/>
        </w:rPr>
        <w:t xml:space="preserve">Health System Profile: Sudan</w:t>
      </w:r>
      <w:r>
        <w:t xml:space="preserve">. Geneva: World Health Organization.</w:t>
      </w:r>
    </w:p>
    <w:p>
      <w:pPr>
        <w:pStyle w:val="BodyText"/>
      </w:pPr>
      <w:r>
        <w:t xml:space="preserve">This comprehensive report provides an overview of the Sudanese healthcare system, detailing the distribution of medical personnel, hospital infrastructure, and funding mechanisms. It specifically highlights the concentration of specialized medical services, including surgical units, in the capital city of Khartoum compared to rural regions. The document outlines the historical decline in surgical capacity due to economic sanctions and recent conflicts.</w:t>
      </w:r>
    </w:p>
    <w:p>
      <w:pPr>
        <w:pStyle w:val="BodyText"/>
      </w:pPr>
      <w:r>
        <w:t xml:space="preserve">As an official government and international body report, this source offers high reliability regarding statistical data on hospital beds and surgeon-to-population ratios. It is essential for understanding the macro-environment in which a surgeon in Khartoum operates.</w:t>
      </w:r>
    </w:p>
    <w:p>
      <w:pPr>
        <w:pStyle w:val="BodyText"/>
      </w:pPr>
      <w:r>
        <w:t xml:space="preserve">Relevance: High. It establishes the baseline infrastructure available to surgeons in Khartoum.</w:t>
      </w:r>
    </w:p>
    <w:p>
      <w:pPr>
        <w:pStyle w:val="BodyText"/>
      </w:pPr>
      <w:r>
        <w:t xml:space="preserve">Elhassan, M. S., &amp; Ahmed, A. (2021).</w:t>
      </w:r>
      <w:r>
        <w:t xml:space="preserve"> </w:t>
      </w:r>
      <w:r>
        <w:rPr>
          <w:iCs/>
          <w:i/>
        </w:rPr>
        <w:t xml:space="preserve">Surgical Education and Training in Sudan: Challenges and Opportunities</w:t>
      </w:r>
      <w:r>
        <w:t xml:space="preserve">. Sudanese Journal of Medical Sciences, 16(2), 45-52.</w:t>
      </w:r>
    </w:p>
    <w:p>
      <w:pPr>
        <w:pStyle w:val="BodyText"/>
      </w:pPr>
      <w:r>
        <w:t xml:space="preserve">This peer-reviewed article examines the curriculum and practical training requirements for surgeons in Sudanese medical schools, with a focus on institutions in Khartoum. The authors discuss the gap between theoretical knowledge and practical application due to a shortage of operating theaters and modern equipment. It also addresses the "brain drain" phenomenon, where trained surgeons emigrate, leaving a deficit in specialized care.</w:t>
      </w:r>
    </w:p>
    <w:p>
      <w:pPr>
        <w:pStyle w:val="BodyText"/>
      </w:pPr>
      <w:r>
        <w:t xml:space="preserve">The authors are practicing academics within the Sudanese medical community, providing an insider perspective. The analysis is balanced, acknowledging both the resilience of the training programs and the severe logistical hurdles.</w:t>
      </w:r>
    </w:p>
    <w:p>
      <w:pPr>
        <w:pStyle w:val="BodyText"/>
      </w:pPr>
      <w:r>
        <w:t xml:space="preserve">Relevance: Critical. It informs any surgeon regarding the local training standards and the professional environment in Khartoum.</w:t>
      </w:r>
    </w:p>
    <w:bookmarkEnd w:id="20"/>
    <w:bookmarkStart w:id="21" w:name="trauma-and-emergency-surgery-in-khartoum"/>
    <w:p>
      <w:pPr>
        <w:pStyle w:val="Heading2"/>
      </w:pPr>
      <w:r>
        <w:t xml:space="preserve">Trauma and Emergency Surgery in Khartoum</w:t>
      </w:r>
    </w:p>
    <w:p>
      <w:pPr>
        <w:pStyle w:val="FirstParagraph"/>
      </w:pPr>
      <w:r>
        <w:t xml:space="preserve">International Committee of the Red Cross (ICRC). (2022).</w:t>
      </w:r>
      <w:r>
        <w:t xml:space="preserve"> </w:t>
      </w:r>
      <w:r>
        <w:rPr>
          <w:iCs/>
          <w:i/>
        </w:rPr>
        <w:t xml:space="preserve">Trauma Care in Conflict-Affected Areas: The Case of Sudan</w:t>
      </w:r>
      <w:r>
        <w:t xml:space="preserve">. Geneva: ICRC.</w:t>
      </w:r>
    </w:p>
    <w:p>
      <w:pPr>
        <w:pStyle w:val="BodyText"/>
      </w:pPr>
      <w:r>
        <w:t xml:space="preserve">This report focuses on the surge in trauma cases in Khartoum due to civil unrest and conflict. It details the protocols used by surgeons in emergency departments to manage mass casualties with limited resources. The document emphasizes the need for rapid triage, damage control surgery, and the psychological toll on surgical staff working in active conflict zones.</w:t>
      </w:r>
    </w:p>
    <w:p>
      <w:pPr>
        <w:pStyle w:val="BodyText"/>
      </w:pPr>
      <w:r>
        <w:t xml:space="preserve">The ICRC is a neutral humanitarian organization with direct access to conflict zones. Their data is factual and derived from field observations. This source is vital for understanding the acute, high-pressure scenarios a surgeon in Khartoum may face.</w:t>
      </w:r>
    </w:p>
    <w:p>
      <w:pPr>
        <w:pStyle w:val="BodyText"/>
      </w:pPr>
      <w:r>
        <w:t xml:space="preserve">Relevance: High. It directly addresses the specific type of surgical demand prevalent in Khartoum.</w:t>
      </w:r>
    </w:p>
    <w:p>
      <w:pPr>
        <w:pStyle w:val="BodyText"/>
      </w:pPr>
      <w:r>
        <w:t xml:space="preserve">Khartoum Teaching Hospital. (2020).</w:t>
      </w:r>
      <w:r>
        <w:t xml:space="preserve"> </w:t>
      </w:r>
      <w:r>
        <w:rPr>
          <w:iCs/>
          <w:i/>
        </w:rPr>
        <w:t xml:space="preserve">Annual Report on Surgical Outcomes and Resource Utilization</w:t>
      </w:r>
      <w:r>
        <w:t xml:space="preserve">. Khartoum: Ministry of Health.</w:t>
      </w:r>
    </w:p>
    <w:p>
      <w:pPr>
        <w:pStyle w:val="BodyText"/>
      </w:pPr>
      <w:r>
        <w:t xml:space="preserve">This institutional report provides specific data from one of the primary surgical centers in Khartoum. It lists the most common surgical procedures performed, infection rates, and mortality statistics. The report highlights the reliance on manual techniques and the scarcity of advanced imaging technologies, forcing surgeons to rely heavily on clinical judgment.</w:t>
      </w:r>
    </w:p>
    <w:p>
      <w:pPr>
        <w:pStyle w:val="BodyText"/>
      </w:pPr>
      <w:r>
        <w:t xml:space="preserve">While internal institutional reports can sometimes lack external peer review, this document offers granular, practical data that broader studies miss. It reflects the day-to-day reality of surgical practice in the city's main public hospital.</w:t>
      </w:r>
    </w:p>
    <w:p>
      <w:pPr>
        <w:pStyle w:val="BodyText"/>
      </w:pPr>
      <w:r>
        <w:t xml:space="preserve">Relevance: Very High. It offers a realistic snapshot of clinical outcomes and resource constraints in Khartoum.</w:t>
      </w:r>
    </w:p>
    <w:bookmarkEnd w:id="21"/>
    <w:bookmarkStart w:id="22" w:name="resource-limited-surgical-practice"/>
    <w:p>
      <w:pPr>
        <w:pStyle w:val="Heading2"/>
      </w:pPr>
      <w:r>
        <w:t xml:space="preserve">Resource-Limited Surgical Practice</w:t>
      </w:r>
    </w:p>
    <w:p>
      <w:pPr>
        <w:pStyle w:val="FirstParagraph"/>
      </w:pPr>
      <w:r>
        <w:t xml:space="preserve">Meara, J. G., et al. (2015).</w:t>
      </w:r>
      <w:r>
        <w:t xml:space="preserve"> </w:t>
      </w:r>
      <w:r>
        <w:rPr>
          <w:iCs/>
          <w:i/>
        </w:rPr>
        <w:t xml:space="preserve">Global Surgery 2030: Evidence and Solutions for Achieving Health, Welfare, and Economic Development</w:t>
      </w:r>
      <w:r>
        <w:t xml:space="preserve">. The Lancet, 386(9993), 569-624.</w:t>
      </w:r>
    </w:p>
    <w:p>
      <w:pPr>
        <w:pStyle w:val="BodyText"/>
      </w:pPr>
      <w:r>
        <w:t xml:space="preserve">This landmark global study includes specific case studies from sub-Saharan Africa, including Sudan. It argues for the integration of surgical care into primary health systems. The authors propose strategies for low-cost surgical interventions and the training of local surgical teams to reduce dependency on foreign aid. It discusses the economic burden of untreated surgical conditions in developing nations.</w:t>
      </w:r>
    </w:p>
    <w:p>
      <w:pPr>
        <w:pStyle w:val="BodyText"/>
      </w:pPr>
      <w:r>
        <w:t xml:space="preserve">Published in a top-tier medical journal, this source is highly authoritative. It provides a theoretical framework for improving surgical care in resource-poor settings like Khartoum, offering evidence-based solutions rather than just identifying problems.</w:t>
      </w:r>
    </w:p>
    <w:p>
      <w:pPr>
        <w:pStyle w:val="BodyText"/>
      </w:pPr>
      <w:r>
        <w:t xml:space="preserve">Relevance: High. It provides strategic context for improving surgical services in Sudan.</w:t>
      </w:r>
    </w:p>
    <w:p>
      <w:pPr>
        <w:pStyle w:val="BodyText"/>
      </w:pPr>
      <w:r>
        <w:t xml:space="preserve">Sudanese Medical Association. (2023).</w:t>
      </w:r>
      <w:r>
        <w:t xml:space="preserve"> </w:t>
      </w:r>
      <w:r>
        <w:rPr>
          <w:iCs/>
          <w:i/>
        </w:rPr>
        <w:t xml:space="preserve">Guidelines for Infection Control in Surgical Units</w:t>
      </w:r>
      <w:r>
        <w:t xml:space="preserve">. Khartoum: SMA Press.</w:t>
      </w:r>
    </w:p>
    <w:p>
      <w:pPr>
        <w:pStyle w:val="BodyText"/>
      </w:pPr>
      <w:r>
        <w:t xml:space="preserve">This guideline document outlines the recommended protocols for preventing surgical site infections in Sudanese hospitals. Given the limited availability of sterile supplies and advanced sterilization equipment in some Khartoum facilities, the guidelines offer adapted, practical methods for maintaining aseptic conditions. It also addresses the management of antibiotic-resistant bacteria common in the region.</w:t>
      </w:r>
    </w:p>
    <w:p>
      <w:pPr>
        <w:pStyle w:val="BodyText"/>
      </w:pPr>
      <w:r>
        <w:t xml:space="preserve">Produced by the national professional body for doctors, this source is directly applicable to daily practice. It reflects local epidemiological data and resource realities, making it more useful than generic international guidelines.</w:t>
      </w:r>
    </w:p>
    <w:p>
      <w:pPr>
        <w:pStyle w:val="BodyText"/>
      </w:pPr>
      <w:r>
        <w:t xml:space="preserve">Relevance: Essential. It is a practical manual for any surgeon working in Khartoum to ensure patient safety.</w:t>
      </w:r>
    </w:p>
    <w:bookmarkEnd w:id="22"/>
    <w:bookmarkStart w:id="23" w:name="impact-of-recent-conflict-on-healthcare"/>
    <w:p>
      <w:pPr>
        <w:pStyle w:val="Heading2"/>
      </w:pPr>
      <w:r>
        <w:t xml:space="preserve">Impact of Recent Conflict on Healthcare</w:t>
      </w:r>
    </w:p>
    <w:p>
      <w:pPr>
        <w:pStyle w:val="FirstParagraph"/>
      </w:pPr>
      <w:r>
        <w:t xml:space="preserve">Doctors Without Borders (MSF). (2024).</w:t>
      </w:r>
      <w:r>
        <w:t xml:space="preserve"> </w:t>
      </w:r>
      <w:r>
        <w:rPr>
          <w:iCs/>
          <w:i/>
        </w:rPr>
        <w:t xml:space="preserve">Healthcare in Crisis: The Situation in Khartoum</w:t>
      </w:r>
      <w:r>
        <w:t xml:space="preserve">. Brussels: MSF.</w:t>
      </w:r>
    </w:p>
    <w:p>
      <w:pPr>
        <w:pStyle w:val="BodyText"/>
      </w:pPr>
      <w:r>
        <w:t xml:space="preserve">This recent report details the collapse of healthcare infrastructure in Khartoum following the outbreak of conflict in 2023. It documents the destruction of surgical wards, the displacement of medical staff, and the interruption of supply chains for essential surgical consumables. The report highlights the heroic efforts of remaining surgeons to provide care under fire and with minimal electricity or water.</w:t>
      </w:r>
    </w:p>
    <w:p>
      <w:pPr>
        <w:pStyle w:val="BodyText"/>
      </w:pPr>
      <w:r>
        <w:t xml:space="preserve">MSF operates on the ground in Khartoum, providing real-time, verified accounts of the situation. This source is crucial for understanding the current, immediate dangers and logistical nightmares facing surgeons in the city.</w:t>
      </w:r>
    </w:p>
    <w:p>
      <w:pPr>
        <w:pStyle w:val="BodyText"/>
      </w:pPr>
      <w:r>
        <w:t xml:space="preserve">Relevance: Critical. It provides the most up-to-date context on the safety and feasibility of surgical practice in Khartoum.</w:t>
      </w:r>
    </w:p>
    <w:p>
      <w:pPr>
        <w:pStyle w:val="BodyText"/>
      </w:pPr>
      <w:r>
        <w:t xml:space="preserve">Ahmed, S., &amp; Ibrahim, K. (2023).</w:t>
      </w:r>
      <w:r>
        <w:t xml:space="preserve"> </w:t>
      </w:r>
      <w:r>
        <w:rPr>
          <w:iCs/>
          <w:i/>
        </w:rPr>
        <w:t xml:space="preserve">Psychological Resilience of Surgeons in War Zones: A Study from Khartoum</w:t>
      </w:r>
      <w:r>
        <w:t xml:space="preserve">. Journal of Global Health, 13(1), 112-120.</w:t>
      </w:r>
    </w:p>
    <w:p>
      <w:pPr>
        <w:pStyle w:val="BodyText"/>
      </w:pPr>
      <w:r>
        <w:t xml:space="preserve">This qualitative study interviews surgeons currently practicing in Khartoum to understand their mental health challenges. The findings reveal high rates of burnout, moral injury, and anxiety due to the inability to provide optimal care. The authors suggest community support systems and peer counseling as vital interventions for sustaining the surgical workforce.</w:t>
      </w:r>
    </w:p>
    <w:p>
      <w:pPr>
        <w:pStyle w:val="BodyText"/>
      </w:pPr>
      <w:r>
        <w:t xml:space="preserve">This source adds a human dimension to the technical and logistical data. It is well-researched and provides valuable insights into the non-clinical aspects of being a surgeon in a conflict zone.</w:t>
      </w:r>
    </w:p>
    <w:p>
      <w:pPr>
        <w:pStyle w:val="BodyText"/>
      </w:pPr>
      <w:r>
        <w:t xml:space="preserve">Relevance: High. It addresses the personal well-being of the surgeon, a key factor for long-term practice in Khartoum.</w:t>
      </w:r>
    </w:p>
    <w:bookmarkEnd w:id="23"/>
    <w:bookmarkStart w:id="24" w:name="conclusion"/>
    <w:p>
      <w:pPr>
        <w:pStyle w:val="Heading2"/>
      </w:pPr>
      <w:r>
        <w:t xml:space="preserve">Conclusion</w:t>
      </w:r>
    </w:p>
    <w:p>
      <w:pPr>
        <w:pStyle w:val="FirstParagraph"/>
      </w:pPr>
      <w:r>
        <w:t xml:space="preserve">The literature reviewed above paints a complex picture of surgical practice in Khartoum, Sudan. While the city remains the hub of medical expertise in the country, surgeons face unprecedented challenges due to conflict, resource scarcity, and infrastructure damage. These sources collectively provide a comprehensive foundation for understanding the professional, ethical, and practical demands placed on a surgeon in this specific context.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Surgical Practice and Healthcare in Khartoum, Sudan</dc:title>
  <dc:creator/>
  <dc:language>en</dc:language>
  <cp:keywords/>
  <dcterms:created xsi:type="dcterms:W3CDTF">2026-08-06T23:55:09Z</dcterms:created>
  <dcterms:modified xsi:type="dcterms:W3CDTF">2026-08-06T23:55:09Z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