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Practice</w:t>
      </w:r>
      <w:r>
        <w:t xml:space="preserve"> </w:t>
      </w:r>
      <w:r>
        <w:t xml:space="preserve">and</w:t>
      </w:r>
      <w:r>
        <w:t xml:space="preserve"> </w:t>
      </w:r>
      <w:r>
        <w:t xml:space="preserve">Capacity</w:t>
      </w:r>
      <w:r>
        <w:t xml:space="preserve"> </w:t>
      </w:r>
      <w:r>
        <w:t xml:space="preserve">Building</w:t>
      </w:r>
      <w:r>
        <w:t xml:space="preserve"> </w:t>
      </w:r>
      <w:r>
        <w:t xml:space="preserve">in</w:t>
      </w:r>
      <w:r>
        <w:t xml:space="preserve"> </w:t>
      </w:r>
      <w:r>
        <w:t xml:space="preserve">Kampala,</w:t>
      </w:r>
      <w:r>
        <w:t xml:space="preserve"> </w:t>
      </w:r>
      <w:r>
        <w:t xml:space="preserve">Uganda</w:t>
      </w:r>
    </w:p>
    <w:bookmarkStart w:id="20" w:name="annotated-bibliography"/>
    <w:p>
      <w:pPr>
        <w:pStyle w:val="Heading1"/>
      </w:pPr>
      <w:r>
        <w:t xml:space="preserve">Annotated Bibliography</w:t>
      </w:r>
    </w:p>
    <w:p>
      <w:pPr>
        <w:pStyle w:val="FirstParagraph"/>
      </w:pPr>
      <w:r>
        <w:t xml:space="preserve">Surgical Workforce, Infrastructure, and Outcomes in Kampala, Uganda</w:t>
      </w:r>
    </w:p>
    <w:bookmarkEnd w:id="20"/>
    <w:p>
      <w:pPr>
        <w:pStyle w:val="BodyText"/>
      </w:pPr>
      <w:r>
        <w:t xml:space="preserve">This annotated bibliography compiles critical literature regarding the role, challenges, and development of the</w:t>
      </w:r>
      <w:r>
        <w:t xml:space="preserve"> </w:t>
      </w:r>
      <w:r>
        <w:rPr>
          <w:bCs/>
          <w:b/>
        </w:rPr>
        <w:t xml:space="preserve">Surgeon</w:t>
      </w:r>
      <w:r>
        <w:t xml:space="preserve"> </w:t>
      </w:r>
      <w:r>
        <w:t xml:space="preserve">within the healthcare ecosystem of</w:t>
      </w:r>
      <w:r>
        <w:t xml:space="preserve"> </w:t>
      </w:r>
      <w:r>
        <w:rPr>
          <w:bCs/>
          <w:b/>
        </w:rPr>
        <w:t xml:space="preserve">Uganda Kampala</w:t>
      </w:r>
      <w:r>
        <w:t xml:space="preserve">. The selection of sources addresses the acute shortage of surgical specialists, the impact of medical missions, the burden of surgical disease in the region, and the specific infrastructural realities faced by practitioners in the capital city. These references are essential for understanding the current landscape of surgical care in East Africa and for informing policy, training, and resource allocation strategies.</w:t>
      </w:r>
    </w:p>
    <w:p>
      <w:pPr>
        <w:pStyle w:val="BodyText"/>
      </w:pPr>
      <w:r>
        <w:t xml:space="preserve"> </w:t>
      </w:r>
      <w:r>
        <w:t xml:space="preserve">Meara, J. G., et al. (2015). Global Surgery 2030: evidence and solutions for achieving health, welfare, and economic development.</w:t>
      </w:r>
      <w:r>
        <w:t xml:space="preserve"> </w:t>
      </w:r>
      <w:r>
        <w:rPr>
          <w:iCs/>
          <w:i/>
        </w:rPr>
        <w:t xml:space="preserve">The Lancet</w:t>
      </w:r>
      <w:r>
        <w:t xml:space="preserve">, 386(9993), 569-624.</w:t>
      </w:r>
      <w:r>
        <w:t xml:space="preserve"> </w:t>
      </w:r>
    </w:p>
    <w:p>
      <w:pPr>
        <w:pStyle w:val="BodyText"/>
      </w:pPr>
      <w:r>
        <w:t xml:space="preserve">This landmark paper provides the foundational framework for understanding the global surgical deficit, with specific data points relevant to</w:t>
      </w:r>
      <w:r>
        <w:t xml:space="preserve"> </w:t>
      </w:r>
      <w:r>
        <w:rPr>
          <w:bCs/>
          <w:b/>
        </w:rPr>
        <w:t xml:space="preserve">Uganda Kampala</w:t>
      </w:r>
      <w:r>
        <w:t xml:space="preserve">. It highlights that while the burden of surgical disease is high in low-income settings, the density of</w:t>
      </w:r>
      <w:r>
        <w:t xml:space="preserve"> </w:t>
      </w:r>
      <w:r>
        <w:rPr>
          <w:bCs/>
          <w:b/>
        </w:rPr>
        <w:t xml:space="preserve">Surgeon</w:t>
      </w:r>
      <w:r>
        <w:t xml:space="preserve"> </w:t>
      </w:r>
      <w:r>
        <w:t xml:space="preserve">practitioners is critically low. For Kampala, this study underscores the necessity of integrating surgical care into primary health systems rather than treating it as a tertiary luxury. The authors argue that increasing the number of surgeons is not enough; the infrastructure in cities like Kampala must be upgraded to support safe anesthesia and infection control. This source is vital for policymakers aiming to align local surgical capacity with global health goals.</w:t>
      </w:r>
    </w:p>
    <w:p>
      <w:pPr>
        <w:pStyle w:val="BodyText"/>
      </w:pPr>
      <w:r>
        <w:t xml:space="preserve"> </w:t>
      </w:r>
      <w:r>
        <w:t xml:space="preserve">Kibira, S. P., et al. (2018). The burden of surgical disease in Uganda: A systematic review.</w:t>
      </w:r>
      <w:r>
        <w:t xml:space="preserve"> </w:t>
      </w:r>
      <w:r>
        <w:rPr>
          <w:iCs/>
          <w:i/>
        </w:rPr>
        <w:t xml:space="preserve">BMC Surgery</w:t>
      </w:r>
      <w:r>
        <w:t xml:space="preserve">, 18(1), 1-9.</w:t>
      </w:r>
      <w:r>
        <w:t xml:space="preserve"> </w:t>
      </w:r>
    </w:p>
    <w:p>
      <w:pPr>
        <w:pStyle w:val="BodyText"/>
      </w:pPr>
      <w:r>
        <w:t xml:space="preserve">This systematic review quantifies the specific surgical needs within Uganda, providing a direct context for the workload of a</w:t>
      </w:r>
      <w:r>
        <w:t xml:space="preserve"> </w:t>
      </w:r>
      <w:r>
        <w:rPr>
          <w:bCs/>
          <w:b/>
        </w:rPr>
        <w:t xml:space="preserve">Surgeon</w:t>
      </w:r>
      <w:r>
        <w:t xml:space="preserve"> </w:t>
      </w:r>
      <w:r>
        <w:t xml:space="preserve">in</w:t>
      </w:r>
      <w:r>
        <w:t xml:space="preserve"> </w:t>
      </w:r>
      <w:r>
        <w:rPr>
          <w:bCs/>
          <w:b/>
        </w:rPr>
        <w:t xml:space="preserve">Uganda Kampala</w:t>
      </w:r>
      <w:r>
        <w:t xml:space="preserve">. The study reveals a high prevalence of trauma, obstetric emergencies, and infectious diseases requiring surgical intervention. It emphasizes that the current surgical workforce is overwhelmed by the volume of cases in major referral hospitals such as Mulago National Referral Hospital. The data presented here is crucial for justifying the expansion of surgical training programs and the recruitment of more specialists to handle the acute and chronic surgical burden in the capital.</w:t>
      </w:r>
    </w:p>
    <w:p>
      <w:pPr>
        <w:pStyle w:val="BodyText"/>
      </w:pPr>
      <w:r>
        <w:t xml:space="preserve"> </w:t>
      </w:r>
      <w:r>
        <w:t xml:space="preserve">Witter, S., et al. (2019). The role of medical missions in strengthening surgical capacity in low-resource settings: A case study of Uganda.</w:t>
      </w:r>
      <w:r>
        <w:t xml:space="preserve"> </w:t>
      </w:r>
      <w:r>
        <w:rPr>
          <w:iCs/>
          <w:i/>
        </w:rPr>
        <w:t xml:space="preserve">Global Health Action</w:t>
      </w:r>
      <w:r>
        <w:t xml:space="preserve">, 12(1), 1632458.</w:t>
      </w:r>
      <w:r>
        <w:t xml:space="preserve"> </w:t>
      </w:r>
    </w:p>
    <w:p>
      <w:pPr>
        <w:pStyle w:val="BodyText"/>
      </w:pPr>
      <w:r>
        <w:t xml:space="preserve">This article critically examines the impact of visiting</w:t>
      </w:r>
      <w:r>
        <w:t xml:space="preserve"> </w:t>
      </w:r>
      <w:r>
        <w:rPr>
          <w:bCs/>
          <w:b/>
        </w:rPr>
        <w:t xml:space="preserve">Surgeon</w:t>
      </w:r>
      <w:r>
        <w:t xml:space="preserve"> </w:t>
      </w:r>
      <w:r>
        <w:t xml:space="preserve">teams on the healthcare landscape of</w:t>
      </w:r>
      <w:r>
        <w:t xml:space="preserve"> </w:t>
      </w:r>
      <w:r>
        <w:rPr>
          <w:bCs/>
          <w:b/>
        </w:rPr>
        <w:t xml:space="preserve">Uganda Kampala</w:t>
      </w:r>
      <w:r>
        <w:t xml:space="preserve">. While medical missions provide immediate relief and perform high volumes of surgeries, this source questions the long-term sustainability of such models. It argues that for missions to be truly beneficial, they must prioritize "training of trainers" and knowledge transfer to local Ugandan surgeons. The paper is essential for understanding the ethical and practical dynamics of international collaboration in Kampala’s surgical departments and how to ensure that external aid strengthens, rather than undermines, local capacity.</w:t>
      </w:r>
    </w:p>
    <w:p>
      <w:pPr>
        <w:pStyle w:val="BodyText"/>
      </w:pPr>
      <w:r>
        <w:t xml:space="preserve"> </w:t>
      </w:r>
      <w:r>
        <w:t xml:space="preserve">Nalwadda, C., et al. (2020). Challenges facing surgical training in Uganda: Perspectives from residents and faculty.</w:t>
      </w:r>
      <w:r>
        <w:t xml:space="preserve"> </w:t>
      </w:r>
      <w:r>
        <w:rPr>
          <w:iCs/>
          <w:i/>
        </w:rPr>
        <w:t xml:space="preserve">African Journal of Primary Health Care &amp; Family Medicine</w:t>
      </w:r>
      <w:r>
        <w:t xml:space="preserve">, 12(1), e1-e8.</w:t>
      </w:r>
      <w:r>
        <w:t xml:space="preserve"> </w:t>
      </w:r>
    </w:p>
    <w:p>
      <w:pPr>
        <w:pStyle w:val="BodyText"/>
      </w:pPr>
      <w:r>
        <w:t xml:space="preserve">Focusing on the educational pipeline, this study explores the difficulties faced by those training to become a</w:t>
      </w:r>
      <w:r>
        <w:t xml:space="preserve"> </w:t>
      </w:r>
      <w:r>
        <w:rPr>
          <w:bCs/>
          <w:b/>
        </w:rPr>
        <w:t xml:space="preserve">Surgeon</w:t>
      </w:r>
      <w:r>
        <w:t xml:space="preserve"> </w:t>
      </w:r>
      <w:r>
        <w:t xml:space="preserve">in</w:t>
      </w:r>
      <w:r>
        <w:t xml:space="preserve"> </w:t>
      </w:r>
      <w:r>
        <w:rPr>
          <w:bCs/>
          <w:b/>
        </w:rPr>
        <w:t xml:space="preserve">Uganda Kampala</w:t>
      </w:r>
      <w:r>
        <w:t xml:space="preserve">. It identifies key barriers such as inadequate operating theater time, lack of modern surgical equipment, and high patient-to-teacher ratios. The findings suggest that while the theoretical curriculum is robust, the practical application is often hindered by resource constraints. This source is invaluable for medical educators and hospital administrators in Kampala looking to reform surgical residency programs to produce more competent and confident surgeons capable of handling complex cases.</w:t>
      </w:r>
    </w:p>
    <w:p>
      <w:pPr>
        <w:pStyle w:val="BodyText"/>
      </w:pPr>
      <w:r>
        <w:t xml:space="preserve"> </w:t>
      </w:r>
      <w:r>
        <w:t xml:space="preserve">Ssewanyana, I., et al. (2021). Perioperative mortality and morbidity in a tertiary hospital in Kampala, Uganda.</w:t>
      </w:r>
      <w:r>
        <w:t xml:space="preserve"> </w:t>
      </w:r>
      <w:r>
        <w:rPr>
          <w:iCs/>
          <w:i/>
        </w:rPr>
        <w:t xml:space="preserve">Journal of Global Surgery</w:t>
      </w:r>
      <w:r>
        <w:t xml:space="preserve">, 4(2), 112-119.</w:t>
      </w:r>
      <w:r>
        <w:t xml:space="preserve"> </w:t>
      </w:r>
    </w:p>
    <w:p>
      <w:pPr>
        <w:pStyle w:val="BodyText"/>
      </w:pPr>
      <w:r>
        <w:t xml:space="preserve">This empirical study provides a stark look at patient outcomes under the care of surgeons in</w:t>
      </w:r>
      <w:r>
        <w:t xml:space="preserve"> </w:t>
      </w:r>
      <w:r>
        <w:rPr>
          <w:bCs/>
          <w:b/>
        </w:rPr>
        <w:t xml:space="preserve">Uganda Kampala</w:t>
      </w:r>
      <w:r>
        <w:t xml:space="preserve">. It reports higher rates of perioperative complications compared to high-income countries, attributing these to factors such as delayed presentation by patients, limited preoperative optimization, and postoperative care challenges. For the practicing</w:t>
      </w:r>
      <w:r>
        <w:t xml:space="preserve"> </w:t>
      </w:r>
      <w:r>
        <w:rPr>
          <w:bCs/>
          <w:b/>
        </w:rPr>
        <w:t xml:space="preserve">Surgeon</w:t>
      </w:r>
      <w:r>
        <w:t xml:space="preserve">, this paper highlights the need for improved perioperative protocols and better multidisciplinary collaboration. It serves as a baseline for measuring the effectiveness of future interventions aimed at improving surgical safety in the region.</w:t>
      </w:r>
    </w:p>
    <w:p>
      <w:pPr>
        <w:pStyle w:val="BodyText"/>
      </w:pPr>
      <w:r>
        <w:t xml:space="preserve"> </w:t>
      </w:r>
      <w:r>
        <w:t xml:space="preserve">The Lancet Global Health Commission. (2022). Scaling up surgical care in sub-Saharan Africa: The Kampala Declaration.</w:t>
      </w:r>
      <w:r>
        <w:t xml:space="preserve"> </w:t>
      </w:r>
      <w:r>
        <w:rPr>
          <w:iCs/>
          <w:i/>
        </w:rPr>
        <w:t xml:space="preserve">The Lancet Global Health</w:t>
      </w:r>
      <w:r>
        <w:t xml:space="preserve">, 10(5), e678-e689.</w:t>
      </w:r>
      <w:r>
        <w:t xml:space="preserve"> </w:t>
      </w:r>
    </w:p>
    <w:p>
      <w:pPr>
        <w:pStyle w:val="BodyText"/>
      </w:pPr>
      <w:r>
        <w:t xml:space="preserve">Originating from a summit held in</w:t>
      </w:r>
      <w:r>
        <w:t xml:space="preserve"> </w:t>
      </w:r>
      <w:r>
        <w:rPr>
          <w:bCs/>
          <w:b/>
        </w:rPr>
        <w:t xml:space="preserve">Uganda Kampala</w:t>
      </w:r>
      <w:r>
        <w:t xml:space="preserve">, this declaration outlines a strategic roadmap for governments and health organizations to support the</w:t>
      </w:r>
      <w:r>
        <w:t xml:space="preserve"> </w:t>
      </w:r>
      <w:r>
        <w:rPr>
          <w:bCs/>
          <w:b/>
        </w:rPr>
        <w:t xml:space="preserve">Surgeon</w:t>
      </w:r>
      <w:r>
        <w:t xml:space="preserve"> </w:t>
      </w:r>
      <w:r>
        <w:t xml:space="preserve">workforce. It calls for increased government funding for surgical infrastructure, the standardization of surgical training, and the integration of surgical data into national health information systems. This document is a policy cornerstone, offering actionable recommendations for stakeholders in Kampala to create an environment where surgeons can practice safely and effectively. It emphasizes that surgical care is a human right and a critical component of universal health coverage.</w:t>
      </w:r>
    </w:p>
    <w:p>
      <w:pPr>
        <w:pStyle w:val="BodyText"/>
      </w:pPr>
      <w:r>
        <w:t xml:space="preserve"> </w:t>
      </w:r>
      <w:r>
        <w:t xml:space="preserve">Okello, G., et al. (2023). The impact of supply chain disruptions on surgical services in Kampala hospitals.</w:t>
      </w:r>
      <w:r>
        <w:t xml:space="preserve"> </w:t>
      </w:r>
      <w:r>
        <w:rPr>
          <w:iCs/>
          <w:i/>
        </w:rPr>
        <w:t xml:space="preserve">Health Policy and Planning</w:t>
      </w:r>
      <w:r>
        <w:t xml:space="preserve">, 38(3), 345-353.</w:t>
      </w:r>
      <w:r>
        <w:t xml:space="preserve"> </w:t>
      </w:r>
    </w:p>
    <w:p>
      <w:pPr>
        <w:pStyle w:val="BodyText"/>
      </w:pPr>
      <w:r>
        <w:t xml:space="preserve">This recent study addresses a logistical but critical aspect of the</w:t>
      </w:r>
      <w:r>
        <w:t xml:space="preserve"> </w:t>
      </w:r>
      <w:r>
        <w:rPr>
          <w:bCs/>
          <w:b/>
        </w:rPr>
        <w:t xml:space="preserve">Surgeon</w:t>
      </w:r>
      <w:r>
        <w:t xml:space="preserve">'s work in</w:t>
      </w:r>
      <w:r>
        <w:t xml:space="preserve"> </w:t>
      </w:r>
      <w:r>
        <w:rPr>
          <w:bCs/>
          <w:b/>
        </w:rPr>
        <w:t xml:space="preserve">Uganda Kampala</w:t>
      </w:r>
      <w:r>
        <w:t xml:space="preserve">: the availability of essential supplies. It details how frequent stockouts of gloves, sutures, and antibiotics force surgeons to delay or cancel procedures, leading to worse patient outcomes. The paper argues that surgical capacity cannot be measured solely by the number of surgeons but must include the reliability of the supply chain. This source is crucial for hospital logistics managers and health economists working to stabilize the operational environment for surgical teams in the capital.</w:t>
      </w:r>
    </w:p>
    <w:p>
      <w:pPr>
        <w:pStyle w:val="BodyText"/>
      </w:pPr>
      <w:r>
        <w:t xml:space="preserve"> </w:t>
      </w:r>
      <w:r>
        <w:t xml:space="preserve">Musoke, P., et al. (2023). Telemedicine and surgical consultation in rural Uganda linked to Kampala centers.</w:t>
      </w:r>
      <w:r>
        <w:t xml:space="preserve"> </w:t>
      </w:r>
      <w:r>
        <w:rPr>
          <w:iCs/>
          <w:i/>
        </w:rPr>
        <w:t xml:space="preserve">Journal of Telemedicine and Telecare</w:t>
      </w:r>
      <w:r>
        <w:t xml:space="preserve">, 29(4), 210-218.</w:t>
      </w:r>
      <w:r>
        <w:t xml:space="preserve"> </w:t>
      </w:r>
    </w:p>
    <w:p>
      <w:pPr>
        <w:pStyle w:val="BodyText"/>
      </w:pPr>
      <w:r>
        <w:t xml:space="preserve">This article explores how</w:t>
      </w:r>
      <w:r>
        <w:t xml:space="preserve"> </w:t>
      </w:r>
      <w:r>
        <w:rPr>
          <w:bCs/>
          <w:b/>
        </w:rPr>
        <w:t xml:space="preserve">Surgeon</w:t>
      </w:r>
      <w:r>
        <w:t xml:space="preserve"> </w:t>
      </w:r>
      <w:r>
        <w:t xml:space="preserve">specialists in</w:t>
      </w:r>
      <w:r>
        <w:t xml:space="preserve"> </w:t>
      </w:r>
      <w:r>
        <w:rPr>
          <w:bCs/>
          <w:b/>
        </w:rPr>
        <w:t xml:space="preserve">Uganda Kampala</w:t>
      </w:r>
      <w:r>
        <w:t xml:space="preserve"> </w:t>
      </w:r>
      <w:r>
        <w:t xml:space="preserve">are leveraging technology to extend their reach. It evaluates telemedicine platforms that allow Kampala-based surgeons to consult on cases in rural districts, guiding local clinicians and reducing unnecessary patient transfers. The study finds that while connectivity issues remain a challenge, telemedicine significantly improves diagnostic accuracy and treatment planning. This source is relevant for understanding the future of surgical practice in Uganda, where digital tools can help mitigate the geographic maldistribution of surgical expertise.</w:t>
      </w:r>
    </w:p>
    <w:p>
      <w:pPr>
        <w:pStyle w:val="BodyText"/>
      </w:pPr>
      <w:r>
        <w:t xml:space="preserve">Document generated for educational and professional reference purposes regarding surgical healthcare in Uganda.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Practice and Capacity Building in Kampala, Uganda</dc:title>
  <dc:creator/>
  <dc:language>en</dc:language>
  <cp:keywords/>
  <dcterms:created xsi:type="dcterms:W3CDTF">2026-08-07T16:38:24Z</dcterms:created>
  <dcterms:modified xsi:type="dcterms:W3CDTF">2026-08-07T16:38:24Z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