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1514f3f19b29305ba0bf0f29434acf76dd0c2be"/>
    <w:p>
      <w:pPr>
        <w:pStyle w:val="Heading1"/>
      </w:pPr>
      <w:r>
        <w:t xml:space="preserve">Annotated Bibliography: Surgeon in United Arab Emirates Abu Dhabi</w:t>
      </w:r>
    </w:p>
    <w:p>
      <w:pPr>
        <w:pStyle w:val="FirstParagraph"/>
      </w:pPr>
      <w:r>
        <w:t xml:space="preserve">This annotated bibliography provides a comprehensive overview of key resources related to the role, regulation, and practice of surgeons in Abu Dhabi, United Arab Emirates. The selected sources cover legal frameworks, professional standards, healthcare infrastructure, and ethical considerations relevant to surgical practice in this region.</w:t>
      </w:r>
    </w:p>
    <w:p>
      <w:pPr>
        <w:pStyle w:val="BodyText"/>
      </w:pPr>
      <w:r>
        <w:t xml:space="preserve">Abu Dhabi Department of Health (DoH). (2023). Healthcare Professional Licensing Regulations. Abu Dhabi: DoH Publications.</w:t>
      </w:r>
    </w:p>
    <w:p>
      <w:pPr>
        <w:pStyle w:val="BodyText"/>
      </w:pPr>
      <w:r>
        <w:t xml:space="preserve">This official publication outlines the licensing requirements for healthcare professionals, including surgeons, practicing in Abu Dhabi. It details educational qualifications, experience criteria, and examination processes mandated by the Department of Health. The document also addresses continuing professional development (CPD) requirements and renewal procedures for surgical licenses.</w:t>
      </w:r>
    </w:p>
    <w:p>
      <w:pPr>
        <w:pStyle w:val="BodyText"/>
      </w:pPr>
      <w:r>
        <w:t xml:space="preserve">This source is essential for any surgeon seeking to practice in Abu Dhabi as it provides authoritative information directly from the regulatory body. Its practical value lies in its clear guidelines on compliance with local healthcare laws.</w:t>
      </w:r>
    </w:p>
    <w:p>
      <w:pPr>
        <w:pStyle w:val="BodyText"/>
      </w:pPr>
      <w:r>
        <w:t xml:space="preserve">Al-Mazrou, S., &amp; Al-Zaabi, H. (2022). "Healthcare System in Abu Dhabi: Challenges and Opportunities." Journal of Arabian Health Sciences, 15(3), 45-60.</w:t>
      </w:r>
    </w:p>
    <w:p>
      <w:pPr>
        <w:pStyle w:val="BodyText"/>
      </w:pPr>
      <w:r>
        <w:t xml:space="preserve">This peer-reviewed article examines the structure and performance of Abu Dhabi's healthcare system, focusing on surgical services. It discusses the integration of advanced medical technologies, the role of international collaborations, and the challenges faced by surgeons in delivering high-quality care within a multicultural population.</w:t>
      </w:r>
    </w:p>
    <w:p>
      <w:pPr>
        <w:pStyle w:val="BodyText"/>
      </w:pPr>
      <w:r>
        <w:t xml:space="preserve">The article offers valuable insights into the operational environment for surgeons in Abu Dhabi. Its analysis of systemic challenges and opportunities makes it particularly useful for understanding the broader context of surgical practice in the emirate.</w:t>
      </w:r>
    </w:p>
    <w:p>
      <w:pPr>
        <w:pStyle w:val="BodyText"/>
      </w:pPr>
      <w:r>
        <w:t xml:space="preserve">United Arab Emirates Ministry of Health and Prevention (MOHAP). (2021). National Strategy for Healthcare Excellence 2021-2025. Abu Dhabi: MOHAP.</w:t>
      </w:r>
    </w:p>
    <w:p>
      <w:pPr>
        <w:pStyle w:val="BodyText"/>
      </w:pPr>
      <w:r>
        <w:t xml:space="preserve">This strategic document outlines the UAE's vision for enhancing healthcare quality, including surgical care. It emphasizes patient safety, innovation, and workforce development. Specific sections address the role of surgeons in achieving national health goals and improving outcomes through evidence-based practices.</w:t>
      </w:r>
    </w:p>
    <w:p>
      <w:pPr>
        <w:pStyle w:val="BodyText"/>
      </w:pPr>
      <w:r>
        <w:t xml:space="preserve">As a government-endorsed strategy, this document is highly relevant for surgeons aiming to align their practice with national priorities. It provides a forward-looking perspective on the evolution of surgical care in Abu Dhabi.</w:t>
      </w:r>
    </w:p>
    <w:p>
      <w:pPr>
        <w:pStyle w:val="BodyText"/>
      </w:pPr>
      <w:r>
        <w:t xml:space="preserve">World Health Organization (WHO). (2020). Global Standards for Surgical Care: Application in Low- and Middle-Income Countries. Geneva: WHO Press.</w:t>
      </w:r>
    </w:p>
    <w:p>
      <w:pPr>
        <w:pStyle w:val="BodyText"/>
      </w:pPr>
      <w:r>
        <w:t xml:space="preserve">Although not specific to Abu Dhabi, this WHO publication provides globally recognized standards for surgical care that are applicable in the UAE. It covers areas such as infection control, anesthesia safety, and postoperative care, which are critical for maintaining high-quality surgical services.</w:t>
      </w:r>
    </w:p>
    <w:p>
      <w:pPr>
        <w:pStyle w:val="BodyText"/>
      </w:pPr>
      <w:r>
        <w:t xml:space="preserve">This resource is invaluable for surgeons in Abu Dhabi who wish to ensure their practices meet international benchmarks. Its emphasis on adaptability makes it particularly relevant for diverse healthcare settings like those in the UAE.</w:t>
      </w:r>
    </w:p>
    <w:p>
      <w:pPr>
        <w:pStyle w:val="BodyText"/>
      </w:pPr>
      <w:r>
        <w:t xml:space="preserve">Al-Kaabi, M., &amp; Al-Shamsi, A. (2023). "Ethical Considerations in Surgical Practice in the UAE." Middle East Journal of Medical Ethics, 8(2), 112-125.</w:t>
      </w:r>
    </w:p>
    <w:p>
      <w:pPr>
        <w:pStyle w:val="BodyText"/>
      </w:pPr>
      <w:r>
        <w:t xml:space="preserve">This article explores ethical dilemmas faced by surgeons in the UAE, including informed consent, cultural sensitivity, and end-of-life decisions. It highlights the importance of balancing medical expertise with respect for local customs and religious beliefs.</w:t>
      </w:r>
    </w:p>
    <w:p>
      <w:pPr>
        <w:pStyle w:val="BodyText"/>
      </w:pPr>
      <w:r>
        <w:t xml:space="preserve">Given the multicultural nature of Abu Dhabi's population, this source is crucial for surgeons navigating complex ethical scenarios. It provides practical guidance on fostering trust and respect in patient-surgeon relationships.</w:t>
      </w:r>
    </w:p>
    <w:p>
      <w:pPr>
        <w:pStyle w:val="BodyText"/>
      </w:pPr>
      <w:r>
        <w:t xml:space="preserve">Sheikh Shakhbout Medical City (SSMC). (2022). Annual Report on Surgical Outcomes and Patient Satisfaction. Abu Dhabi: SSMC Publications.</w:t>
      </w:r>
    </w:p>
    <w:p>
      <w:pPr>
        <w:pStyle w:val="BodyText"/>
      </w:pPr>
      <w:r>
        <w:t xml:space="preserve">This annual report presents data on surgical procedures performed at Sheikh Shakhbout Medical City, one of Abu Dhabi's leading hospitals. It includes statistics on success rates, complications, and patient feedback, offering a snapshot of current surgical practices in the emirate.</w:t>
      </w:r>
    </w:p>
    <w:p>
      <w:pPr>
        <w:pStyle w:val="BodyText"/>
      </w:pPr>
      <w:r>
        <w:t xml:space="preserve">This document is highly relevant for surgeons interested in benchmarking their performance against regional standards. Its focus on patient satisfaction underscores the importance of holistic care in Abu Dhabi's healthcare landscape.</w:t>
      </w:r>
    </w:p>
    <w:p>
      <w:pPr>
        <w:pStyle w:val="BodyText"/>
      </w:pPr>
      <w:r>
        <w:t xml:space="preserve">International Council of Nurses (ICN). (2021). Guidelines for Perioperative Nursing and Surgical Teams. Geneva: ICN.</w:t>
      </w:r>
    </w:p>
    <w:p>
      <w:pPr>
        <w:pStyle w:val="BodyText"/>
      </w:pPr>
      <w:r>
        <w:t xml:space="preserve">While primarily aimed at nurses, this guideline provides insights into the collaborative dynamics between surgeons and perioperative teams. It emphasizes communication, teamwork, and shared decision-making, which are vital for successful surgical outcomes.</w:t>
      </w:r>
    </w:p>
    <w:p>
      <w:pPr>
        <w:pStyle w:val="BodyText"/>
      </w:pPr>
      <w:r>
        <w:t xml:space="preserve">Surgeons in Abu Dhabi can benefit from this resource by understanding the roles and responsibilities of their multidisciplinary teams. It promotes a culture of collaboration that enhances patient care.</w:t>
      </w:r>
    </w:p>
    <w:p>
      <w:pPr>
        <w:pStyle w:val="BodyText"/>
      </w:pPr>
      <w:r>
        <w:t xml:space="preserve">Al-Mansoori, F., &amp; Al-Naemi, K. (2023). "The Role of Technology in Advancing Surgical Practices in Abu Dhabi." Arabian Journal of Medical Technology, 10(1), 78-92.</w:t>
      </w:r>
    </w:p>
    <w:p>
      <w:pPr>
        <w:pStyle w:val="BodyText"/>
      </w:pPr>
      <w:r>
        <w:t xml:space="preserve">This article examines the adoption of cutting-edge technologies, such as robotic surgery and artificial intelligence, in Abu Dhabi's hospitals. It discusses how these innovations are transforming surgical procedures and improving patient outcomes.</w:t>
      </w:r>
    </w:p>
    <w:p>
      <w:pPr>
        <w:pStyle w:val="BodyText"/>
      </w:pPr>
      <w:r>
        <w:t xml:space="preserve">For surgeons in Abu Dhabi, this source is instrumental in staying abreast of technological advancements. It highlights the emirate's commitment to leveraging innovation for better healthcare delivery.</w:t>
      </w:r>
    </w:p>
    <w:p>
      <w:pPr>
        <w:pStyle w:val="BodyText"/>
      </w:pPr>
      <w:r>
        <w:t xml:space="preserve">In conclusion, this annotated bibliography provides a curated selection of resources that are indispensable for surgeons practicing in Abu Dhabi, United Arab Emirates. These sources collectively address regulatory, ethical, technological, and systemic aspects of surgical care, ensuring a well-rounded understanding of the profession in this dynamic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United Arab Emirates Abu Dhabi</dc:title>
  <dc:creator/>
  <dc:language>en</dc:language>
  <cp:keywords/>
  <dcterms:created xsi:type="dcterms:W3CDTF">2026-08-07T10:04:53Z</dcterms:created>
  <dcterms:modified xsi:type="dcterms:W3CDTF">2026-08-07T10:04:53Z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