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ab9dd773fd9842e3c48edf905629db9fafd8f9e"/>
    <w:p>
      <w:pPr>
        <w:pStyle w:val="Heading1"/>
      </w:pPr>
      <w:r>
        <w:t xml:space="preserve">Annotated Bibliography: The Role and Regulation of Surgeons in Dubai, United Arab Emirates</w:t>
      </w:r>
    </w:p>
    <w:p>
      <w:pPr>
        <w:pStyle w:val="FirstParagraph"/>
      </w:pPr>
      <w:r>
        <w:t xml:space="preserve">This annotated bibliography provides a comprehensive overview of the regulatory frameworks, professional standards, and healthcare landscape concerning surgeons practicing in Dubai, United Arab Emirates. The selected sources examine the legal requirements for medical licensure, the impact of international medical tourism, the integration of advanced surgical technologies, and the ethical considerations specific to the region. These references are essential for understanding the complex environment in which surgeons operate within the emirate.</w:t>
      </w:r>
    </w:p>
    <w:bookmarkStart w:id="20" w:name="regulatory-frameworks-and-licensure"/>
    <w:p>
      <w:pPr>
        <w:pStyle w:val="Heading2"/>
      </w:pPr>
      <w:r>
        <w:t xml:space="preserve">Regulatory Frameworks and Licensure</w:t>
      </w:r>
    </w:p>
    <w:p>
      <w:pPr>
        <w:pStyle w:val="FirstParagraph"/>
      </w:pPr>
      <w:r>
        <w:t xml:space="preserve">Dubai Health Authority. (2023).</w:t>
      </w:r>
      <w:r>
        <w:t xml:space="preserve"> </w:t>
      </w:r>
      <w:r>
        <w:rPr>
          <w:iCs/>
          <w:i/>
        </w:rPr>
        <w:t xml:space="preserve">Healthcare Professional Licensing Guide: Surgical Specialties</w:t>
      </w:r>
      <w:r>
        <w:t xml:space="preserve">. Dubai, UAE: DHA Publications.</w:t>
      </w:r>
    </w:p>
    <w:p>
      <w:pPr>
        <w:pStyle w:val="BodyText"/>
      </w:pPr>
      <w:r>
        <w:t xml:space="preserve">This official publication by the Dubai Health Authority (DHA) serves as the primary reference for understanding the legal requirements for surgeons seeking practice in Dubai. The document outlines the rigorous classification system for surgical specialties, ranging from general surgery to highly specialized fields such as neurosurgery and cardiothoracic surgery. It details the mandatory examinations, including the Prometric exam and oral assessments, required for licensure. For any surgeon or healthcare administrator, this source is critical as it defines the scope of practice, continuing medical education (CME) requirements, and the legal consequences of non-compliance within the emirate.</w:t>
      </w:r>
    </w:p>
    <w:p>
      <w:pPr>
        <w:pStyle w:val="BodyText"/>
      </w:pPr>
      <w:r>
        <w:t xml:space="preserve">Ministry of Health and Prevention. (2022).</w:t>
      </w:r>
      <w:r>
        <w:t xml:space="preserve"> </w:t>
      </w:r>
      <w:r>
        <w:rPr>
          <w:iCs/>
          <w:i/>
        </w:rPr>
        <w:t xml:space="preserve">Unified Licensing System for Healthcare Professionals in the UAE</w:t>
      </w:r>
      <w:r>
        <w:t xml:space="preserve">. Abu Dhabi, UAE: MOHAP.</w:t>
      </w:r>
    </w:p>
    <w:p>
      <w:pPr>
        <w:pStyle w:val="BodyText"/>
      </w:pPr>
      <w:r>
        <w:t xml:space="preserve">While Dubai operates under the DHA, this Ministry of Health and Prevention (MOHAP) document is vital for understanding the broader national context. It discusses the harmonization of licensing standards across the United Arab Emirates, which impacts surgeons who may practice in multiple emirates. The text highlights the push for a unified digital health infrastructure and standardized surgical protocols. This source is particularly relevant for analyzing how national policies influence local surgical practices in Dubai and ensure patient safety across borders within the country.</w:t>
      </w:r>
    </w:p>
    <w:bookmarkEnd w:id="20"/>
    <w:bookmarkStart w:id="21" w:name="Xe268f143cc2e68c9406a5df38925e2ce05ed5ea"/>
    <w:p>
      <w:pPr>
        <w:pStyle w:val="Heading2"/>
      </w:pPr>
      <w:r>
        <w:t xml:space="preserve">Medical Tourism and International Standards</w:t>
      </w:r>
    </w:p>
    <w:p>
      <w:pPr>
        <w:pStyle w:val="FirstParagraph"/>
      </w:pPr>
      <w:r>
        <w:t xml:space="preserve">Al-Mazrou, S., &amp; Al-Kaabi, N. (2021). "The Rise of Surgical Tourism in Dubai: Quality Assurance and Patient Outcomes."</w:t>
      </w:r>
      <w:r>
        <w:t xml:space="preserve"> </w:t>
      </w:r>
      <w:r>
        <w:rPr>
          <w:iCs/>
          <w:i/>
        </w:rPr>
        <w:t xml:space="preserve">Journal of Middle Eastern Healthcare Management</w:t>
      </w:r>
      <w:r>
        <w:t xml:space="preserve">, 15(3), 45-62.</w:t>
      </w:r>
    </w:p>
    <w:p>
      <w:pPr>
        <w:pStyle w:val="BodyText"/>
      </w:pPr>
      <w:r>
        <w:t xml:space="preserve">This peer-reviewed article analyzes the growing trend of medical tourism in Dubai, with a specific focus on elective and reconstructive surgeries. The authors argue that Dubai has positioned itself as a global hub for high-end surgical care by attracting internationally trained surgeons and investing in state-of-the-art facilities. The study provides data on patient satisfaction and surgical complication rates, comparing them with Western standards. It is an essential resource for understanding the economic drivers behind the recruitment of top-tier surgeons in Dubai and the competitive pressures to maintain world-class clinical outcomes.</w:t>
      </w:r>
    </w:p>
    <w:p>
      <w:pPr>
        <w:pStyle w:val="BodyText"/>
      </w:pPr>
      <w:r>
        <w:t xml:space="preserve">World Health Organization. (2020).</w:t>
      </w:r>
      <w:r>
        <w:t xml:space="preserve"> </w:t>
      </w:r>
      <w:r>
        <w:rPr>
          <w:iCs/>
          <w:i/>
        </w:rPr>
        <w:t xml:space="preserve">Global Standards for Surgical Care: Implementation in High-Income and Emerging Markets</w:t>
      </w:r>
      <w:r>
        <w:t xml:space="preserve">. Geneva: WHO Press.</w:t>
      </w:r>
    </w:p>
    <w:p>
      <w:pPr>
        <w:pStyle w:val="BodyText"/>
      </w:pPr>
      <w:r>
        <w:t xml:space="preserve">Although a global document, this WHO publication is frequently cited in Dubai’s healthcare policy discussions. It outlines the core competencies and safety checklists that surgeons must adhere to, such as the Surgical Safety Checklist. In the context of Dubai, this source is used to benchmark local surgical practices against international best practices. It highlights the importance of infection control, anesthesia safety, and post-operative care, which are critical areas of focus for regulatory bodies in the United Arab Emirates to maintain their reputation as a safe destination for medical care.</w:t>
      </w:r>
    </w:p>
    <w:bookmarkEnd w:id="21"/>
    <w:bookmarkStart w:id="22" w:name="X06bf3b900b39ab8902afd5c444dd09a3c9237cc"/>
    <w:p>
      <w:pPr>
        <w:pStyle w:val="Heading2"/>
      </w:pPr>
      <w:r>
        <w:t xml:space="preserve">Technological Advancements and Specialization</w:t>
      </w:r>
    </w:p>
    <w:p>
      <w:pPr>
        <w:pStyle w:val="FirstParagraph"/>
      </w:pPr>
      <w:r>
        <w:t xml:space="preserve">Al-Farsi, H., &amp; Smith, J. (2023). "Robotic-Assisted Surgery in the UAE: Adoption Rates and Clinical Efficacy."</w:t>
      </w:r>
      <w:r>
        <w:t xml:space="preserve"> </w:t>
      </w:r>
      <w:r>
        <w:rPr>
          <w:iCs/>
          <w:i/>
        </w:rPr>
        <w:t xml:space="preserve">International Journal of Surgical Innovation</w:t>
      </w:r>
      <w:r>
        <w:t xml:space="preserve">, 8(2), 112-128.</w:t>
      </w:r>
    </w:p>
    <w:p>
      <w:pPr>
        <w:pStyle w:val="BodyText"/>
      </w:pPr>
      <w:r>
        <w:t xml:space="preserve">This study examines the rapid adoption of robotic-assisted surgical systems, such as the da Vinci Surgical System, in hospitals across Dubai. The authors discuss how the availability of advanced technology has influenced the training and specialization of surgeons in the region. The article provides evidence that robotic surgery has led to reduced recovery times and improved precision in complex procedures. This source is crucial for understanding the technological landscape of Dubai’s surgical sector and the high level of expertise required for surgeons to operate in this modern environment.</w:t>
      </w:r>
    </w:p>
    <w:p>
      <w:pPr>
        <w:pStyle w:val="BodyText"/>
      </w:pPr>
      <w:r>
        <w:t xml:space="preserve">American College of Surgeons. (2022).</w:t>
      </w:r>
      <w:r>
        <w:t xml:space="preserve"> </w:t>
      </w:r>
      <w:r>
        <w:rPr>
          <w:iCs/>
          <w:i/>
        </w:rPr>
        <w:t xml:space="preserve">Global Surgery Initiative: Partnerships in the Middle East</w:t>
      </w:r>
      <w:r>
        <w:t xml:space="preserve">. Chicago, IL: ACS.</w:t>
      </w:r>
    </w:p>
    <w:p>
      <w:pPr>
        <w:pStyle w:val="BodyText"/>
      </w:pPr>
      <w:r>
        <w:t xml:space="preserve">This report details the collaborative efforts between the American College of Surgeons and healthcare institutions in the Middle East, including Dubai. It focuses on knowledge transfer, fellowship programs, and the establishment of surgical training centers. The document highlights how international partnerships are elevating the standard of surgical care in the United Arab Emirates. For surgeons in Dubai, this source underscores the importance of global networking and continuous professional development to stay at the forefront of surgical innovation.</w:t>
      </w:r>
    </w:p>
    <w:bookmarkEnd w:id="22"/>
    <w:bookmarkStart w:id="23" w:name="ethical-and-cultural-considerations"/>
    <w:p>
      <w:pPr>
        <w:pStyle w:val="Heading2"/>
      </w:pPr>
      <w:r>
        <w:t xml:space="preserve">Ethical and Cultural Considerations</w:t>
      </w:r>
    </w:p>
    <w:p>
      <w:pPr>
        <w:pStyle w:val="FirstParagraph"/>
      </w:pPr>
      <w:r>
        <w:t xml:space="preserve">Al-Hinai, A. (2021). "Cultural Competence in Surgical Practice: Navigating Patient Expectations in Dubai."</w:t>
      </w:r>
      <w:r>
        <w:t xml:space="preserve"> </w:t>
      </w:r>
      <w:r>
        <w:rPr>
          <w:iCs/>
          <w:i/>
        </w:rPr>
        <w:t xml:space="preserve">Journal of Medical Ethics in the Middle East</w:t>
      </w:r>
      <w:r>
        <w:t xml:space="preserve">, 12(4), 78-90.</w:t>
      </w:r>
    </w:p>
    <w:p>
      <w:pPr>
        <w:pStyle w:val="BodyText"/>
      </w:pPr>
      <w:r>
        <w:t xml:space="preserve">This article addresses the unique cultural and ethical challenges faced by surgeons in Dubai, a city with a highly diverse population. It discusses issues related to informed consent, gender preferences for surgeons, and religious considerations in surgical decision-making. The author emphasizes the need for surgeons to possess not only technical skills but also cultural sensitivity to effectively communicate with patients from various backgrounds. This source is invaluable for understanding the humanistic aspects of surgical practice in the United Arab Emirates and the importance of patient-centered care in a multicultural setting.</w:t>
      </w:r>
    </w:p>
    <w:p>
      <w:pPr>
        <w:pStyle w:val="BodyText"/>
      </w:pPr>
      <w:r>
        <w:t xml:space="preserve">Dubai Health Authority. (2023).</w:t>
      </w:r>
      <w:r>
        <w:t xml:space="preserve"> </w:t>
      </w:r>
      <w:r>
        <w:rPr>
          <w:iCs/>
          <w:i/>
        </w:rPr>
        <w:t xml:space="preserve">Code of Ethics and Professional Conduct for Healthcare Providers</w:t>
      </w:r>
      <w:r>
        <w:t xml:space="preserve">. Dubai, UAE: DHA.</w:t>
      </w:r>
    </w:p>
    <w:p>
      <w:pPr>
        <w:pStyle w:val="BodyText"/>
      </w:pPr>
      <w:r>
        <w:t xml:space="preserve">This official code outlines the ethical obligations of all healthcare professionals, including surgeons, practicing in Dubai. It covers topics such as patient confidentiality, conflict of interest, and professional integrity. The document is legally binding and serves as a guide for ethical decision-making in complex clinical scenarios. For surgeons in Dubai, adherence to this code is mandatory, and violations can result in severe penalties, including license revocation. This source is essential for ensuring that surgical practices align with the high ethical standards expected in the emirate.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Dubai, United Arab Emirates</dc:title>
  <dc:creator/>
  <dc:language>en</dc:language>
  <cp:keywords/>
  <dcterms:created xsi:type="dcterms:W3CDTF">2026-08-07T14:28:10Z</dcterms:created>
  <dcterms:modified xsi:type="dcterms:W3CDTF">2026-08-07T14:28:10Z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