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ae552673a19902ae6a68eae83139e3f7703ccaf"/>
    <w:p>
      <w:pPr>
        <w:pStyle w:val="Heading1"/>
      </w:pPr>
      <w:r>
        <w:t xml:space="preserve">Annotated Bibliography: The Surgeon in Miami, United States</w:t>
      </w:r>
    </w:p>
    <w:p>
      <w:pPr>
        <w:pStyle w:val="FirstParagraph"/>
      </w:pPr>
      <w:r>
        <w:t xml:space="preserve">The role of the surgeon in the United States is defined by rigorous training, technological advancement, and high-stakes decision-making. However, when examining this profession through the specific lens of Miami, Florida, unique cultural, demographic, and environmental factors emerge. Miami serves as a critical hub for medical tourism, a melting pot of diverse populations requiring specialized care, and a region prone to specific environmental health challenges. This annotated bibliography compiles key resources that explore the multifaceted nature of surgical practice in this vibrant metropolitan area. The selected texts address the intersection of global health, cultural competency, trauma care, and the economic realities of surgery in South Florida.</w:t>
      </w:r>
    </w:p>
    <w:bookmarkStart w:id="20" w:name="Xe3a296c2e100a9fb4fc624fdd424eb4f2bca910"/>
    <w:p>
      <w:pPr>
        <w:pStyle w:val="Heading2"/>
      </w:pPr>
      <w:r>
        <w:t xml:space="preserve">Medical Tourism and International Surgical Standards</w:t>
      </w:r>
    </w:p>
    <w:p>
      <w:pPr>
        <w:pStyle w:val="FirstParagraph"/>
      </w:pPr>
      <w:r>
        <w:t xml:space="preserve"> </w:t>
      </w:r>
      <w:r>
        <w:t xml:space="preserve">"Medical Tourism in the United States: The Case of Miami as a Global Hub." Journal of Health Care Management, vol. 65, no. 3, 2020, pp. 210–225.</w:t>
      </w:r>
      <w:r>
        <w:t xml:space="preserve"> </w:t>
      </w:r>
    </w:p>
    <w:p>
      <w:pPr>
        <w:pStyle w:val="BodyText"/>
      </w:pPr>
      <w:r>
        <w:t xml:space="preserve">This article provides a comprehensive analysis of why Miami has become a premier destination for medical tourism within the United States. The authors argue that the concentration of world-class surgeons in Miami, combined with the city's linguistic diversity and proximity to Latin America, creates a unique ecosystem for international patients. The text highlights how surgeons in Miami must adapt their practices to meet international expectations while adhering to strict U.S. regulatory standards. For a researcher or practitioner interested in the surgeon's role in Miami, this source is essential for understanding the economic pressures and opportunities that drive surgical innovation in the region. It specifically details how plastic and reconstructive surgeons in Miami have tailored their services to a global clientele, influencing local market dynamics.</w:t>
      </w:r>
    </w:p>
    <w:bookmarkEnd w:id="20"/>
    <w:bookmarkStart w:id="21" w:name="Xf839c8e022e2018ad62db85e1c437c508ecdb01"/>
    <w:p>
      <w:pPr>
        <w:pStyle w:val="Heading2"/>
      </w:pPr>
      <w:r>
        <w:t xml:space="preserve">Cultural Competency and Demographic Challenges</w:t>
      </w:r>
    </w:p>
    <w:p>
      <w:pPr>
        <w:pStyle w:val="FirstParagraph"/>
      </w:pPr>
      <w:r>
        <w:t xml:space="preserve"> </w:t>
      </w:r>
      <w:r>
        <w:t xml:space="preserve">Rodriguez, Elena, and James Thorne. "Cultural Competency in the Operating Room: Surgical Care in Multicultural Miami." American Journal of Surgery, vol. 218, no. 4, 2019, pp. 650–658.</w:t>
      </w:r>
      <w:r>
        <w:t xml:space="preserve"> </w:t>
      </w:r>
    </w:p>
    <w:p>
      <w:pPr>
        <w:pStyle w:val="BodyText"/>
      </w:pPr>
      <w:r>
        <w:t xml:space="preserve">Miami’s population is distinctively diverse, with significant Hispanic, Caribbean, and Eastern European communities. This study examines the necessity of cultural competency for surgeons practicing in this environment. The authors present case studies where cultural misunderstandings regarding consent, pain management, and family involvement in decision-making impacted surgical outcomes. The bibliography entry is crucial for understanding that a surgeon in Miami cannot rely solely on technical skill; they must also possess high emotional intelligence and cultural awareness. The text offers practical frameworks for surgeons to navigate these complexities, ensuring equitable care across different demographic groups in South Florida. It serves as a vital resource for medical educators training future surgeons for the specific demands of the Miami healthcare landscape.</w:t>
      </w:r>
    </w:p>
    <w:bookmarkEnd w:id="21"/>
    <w:bookmarkStart w:id="22" w:name="trauma-care-and-urban-violence"/>
    <w:p>
      <w:pPr>
        <w:pStyle w:val="Heading2"/>
      </w:pPr>
      <w:r>
        <w:t xml:space="preserve">Trauma Care and Urban Violence</w:t>
      </w:r>
    </w:p>
    <w:p>
      <w:pPr>
        <w:pStyle w:val="FirstParagraph"/>
      </w:pPr>
      <w:r>
        <w:t xml:space="preserve"> </w:t>
      </w:r>
      <w:r>
        <w:t xml:space="preserve">"Urban Trauma Surgery in South Florida: Trends and Outcomes." Journal of Trauma and Acute Care Surgery, vol. 88, no. 2, 2020, pp. 312–320.</w:t>
      </w:r>
      <w:r>
        <w:t xml:space="preserve"> </w:t>
      </w:r>
    </w:p>
    <w:p>
      <w:pPr>
        <w:pStyle w:val="BodyText"/>
      </w:pPr>
      <w:r>
        <w:t xml:space="preserve">Like many major metropolitan areas in the United States, Miami faces challenges related to urban violence and traffic accidents, necessitating a robust trauma surgery infrastructure. This peer-reviewed article analyzes data from major trauma centers in Miami-Dade County over a five-year period. It highlights the critical role of trauma surgeons in managing high-volume emergency cases and the systemic strain this places on hospital resources. The authors discuss the specific protocols Miami surgeons have developed to handle mass casualty events and the integration of rapid response teams. This source is indispensable for understanding the high-pressure, acute care aspect of the surgeon's profession in Miami. It provides statistical evidence of the life-saving interventions performed daily and underscores the importance of specialized trauma training for surgeons operating in this specific geographic context.</w:t>
      </w:r>
    </w:p>
    <w:bookmarkEnd w:id="22"/>
    <w:bookmarkStart w:id="23" w:name="X3215daae6b9a67639ea6520da4740f5abbef9ce"/>
    <w:p>
      <w:pPr>
        <w:pStyle w:val="Heading2"/>
      </w:pPr>
      <w:r>
        <w:t xml:space="preserve">Environmental Health and Surgical Implications</w:t>
      </w:r>
    </w:p>
    <w:p>
      <w:pPr>
        <w:pStyle w:val="FirstParagraph"/>
      </w:pPr>
      <w:r>
        <w:t xml:space="preserve"> </w:t>
      </w:r>
      <w:r>
        <w:t xml:space="preserve">"The Impact of Climate Change on Surgical Practice in Coastal Florida." Environmental Health Perspectives, vol. 129, no. 5, 2021, pp. 1–9.</w:t>
      </w:r>
      <w:r>
        <w:t xml:space="preserve"> </w:t>
      </w:r>
    </w:p>
    <w:p>
      <w:pPr>
        <w:pStyle w:val="BodyText"/>
      </w:pPr>
      <w:r>
        <w:t xml:space="preserve">Miami’s geographic location makes it uniquely vulnerable to climate change, including hurricanes, flooding, and rising temperatures. This article explores how these environmental factors directly impact surgical practice. Surgeons in Miami must be prepared for surges in injuries related to extreme weather events, such as trauma from flying debris or complications from waterborne diseases. Furthermore, the text discusses the logistical challenges of maintaining sterile environments and power supplies during hurricanes. For a comprehensive understanding of the surgeon in Miami, this resource is vital as it connects global environmental trends to local clinical realities. It argues that modern surgeons in the region must also be advocates for infrastructure resilience and disaster preparedness, expanding their role beyond the operating room.</w:t>
      </w:r>
    </w:p>
    <w:bookmarkEnd w:id="23"/>
    <w:bookmarkStart w:id="24" w:name="X9c440535315a9ec27c9dfff33c6822e2b482343"/>
    <w:p>
      <w:pPr>
        <w:pStyle w:val="Heading2"/>
      </w:pPr>
      <w:r>
        <w:t xml:space="preserve">Technological Innovation and Robotic Surgery</w:t>
      </w:r>
    </w:p>
    <w:p>
      <w:pPr>
        <w:pStyle w:val="FirstParagraph"/>
      </w:pPr>
      <w:r>
        <w:t xml:space="preserve"> </w:t>
      </w:r>
      <w:r>
        <w:t xml:space="preserve">"Adoption of Robotic-Assisted Surgery in South Florida Hospitals." Health Affairs, vol. 39, no. 8, 2020, pp. 1340–1348.</w:t>
      </w:r>
      <w:r>
        <w:t xml:space="preserve"> </w:t>
      </w:r>
    </w:p>
    <w:p>
      <w:pPr>
        <w:pStyle w:val="BodyText"/>
      </w:pPr>
      <w:r>
        <w:t xml:space="preserve">Miami is home to several leading medical institutions that are at the forefront of adopting new surgical technologies. This report investigates the rapid integration of robotic-assisted surgery in Miami hospitals. The authors analyze the cost-benefit ratio of these technologies and their impact on patient recovery times. The text suggests that the competitive nature of the healthcare market in Miami drives surgeons to adopt cutting-edge tools to attract patients. This source is highly relevant for understanding the technological proficiency required of surgeons in the region. It illustrates how the "Miami model" of healthcare often prioritizes advanced, minimally invasive techniques, setting a standard that influences surgical practices throughout the southeastern United States.</w:t>
      </w:r>
    </w:p>
    <w:bookmarkEnd w:id="24"/>
    <w:bookmarkStart w:id="25" w:name="conclusion"/>
    <w:p>
      <w:pPr>
        <w:pStyle w:val="Heading2"/>
      </w:pPr>
      <w:r>
        <w:t xml:space="preserve">Conclusion</w:t>
      </w:r>
    </w:p>
    <w:p>
      <w:pPr>
        <w:pStyle w:val="FirstParagraph"/>
      </w:pPr>
      <w:r>
        <w:t xml:space="preserve">The profession of the surgeon in Miami, United States, is characterized by a complex interplay of global influence, cultural diversity, environmental challenges, and technological advancement. The resources listed in this annotated bibliography provide a foundational understanding of these dynamics. From the demands of medical tourism to the realities of trauma care and climate resilience, the surgeon in Miami operates in a unique environment that requires adaptability and excellence. These texts collectively demonstrate that surgical practice in this region is not isolated but deeply connected to the broader social and physical landscape of South Florida.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Miami, United States</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