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Surgical Practice, Healthcare Infrastructure, and Professional Standards in Harare, Zimbabwe</w:t>
      </w:r>
    </w:p>
    <w:bookmarkEnd w:id="20"/>
    <w:p>
      <w:pPr>
        <w:pStyle w:val="BodyText"/>
      </w:pPr>
      <w:r>
        <w:t xml:space="preserve">This annotated bibliography compiles essential literature regarding the role of the</w:t>
      </w:r>
      <w:r>
        <w:t xml:space="preserve"> </w:t>
      </w:r>
      <w:r>
        <w:rPr>
          <w:bCs/>
          <w:b/>
        </w:rPr>
        <w:t xml:space="preserve">Surgeon</w:t>
      </w:r>
      <w:r>
        <w:t xml:space="preserve"> </w:t>
      </w:r>
      <w:r>
        <w:t xml:space="preserve">within the specific context of</w:t>
      </w:r>
      <w:r>
        <w:t xml:space="preserve"> </w:t>
      </w:r>
      <w:r>
        <w:rPr>
          <w:bCs/>
          <w:b/>
        </w:rPr>
        <w:t xml:space="preserve">Zimbabwe Harare</w:t>
      </w:r>
      <w:r>
        <w:t xml:space="preserve">. The collection addresses the multifaceted challenges of surgical care in a resource-constrained environment, the impact of economic volatility on medical infrastructure, and the critical importance of surgical training and retention. These sources provide a comprehensive overview of the current landscape for surgical practitioners and healthcare policymakers in the capital city.</w:t>
      </w:r>
    </w:p>
    <w:bookmarkStart w:id="21" w:name="X17e2afa3f59157a8d649061e25a6de69ef6c6b9"/>
    <w:p>
      <w:pPr>
        <w:pStyle w:val="Heading2"/>
      </w:pPr>
      <w:r>
        <w:t xml:space="preserve">Healthcare Infrastructure and Surgical Capacity</w:t>
      </w:r>
    </w:p>
    <w:p>
      <w:pPr>
        <w:pStyle w:val="FirstParagraph"/>
      </w:pPr>
      <w:r>
        <w:t xml:space="preserve">Murewanhema, G., et al. (2019). "Surgical capacity in Zimbabwe: A national assessment."</w:t>
      </w:r>
      <w:r>
        <w:t xml:space="preserve"> </w:t>
      </w:r>
      <w:r>
        <w:rPr>
          <w:iCs/>
          <w:i/>
        </w:rPr>
        <w:t xml:space="preserve">BMJ Global Health</w:t>
      </w:r>
      <w:r>
        <w:t xml:space="preserve">, 4(3), e001345.</w:t>
      </w:r>
    </w:p>
    <w:p>
      <w:pPr>
        <w:pStyle w:val="BodyText"/>
      </w:pPr>
      <w:r>
        <w:t xml:space="preserve">This pivotal study provides a quantitative analysis of surgical capacity across Zimbabwe, with a specific focus on major urban centers like Harare. The authors evaluate the availability of operating theaters, anesthesia providers, and post-operative care facilities. For the</w:t>
      </w:r>
      <w:r>
        <w:t xml:space="preserve"> </w:t>
      </w:r>
      <w:r>
        <w:rPr>
          <w:bCs/>
          <w:b/>
        </w:rPr>
        <w:t xml:space="preserve">Surgeon</w:t>
      </w:r>
      <w:r>
        <w:t xml:space="preserve"> </w:t>
      </w:r>
      <w:r>
        <w:t xml:space="preserve">practicing in</w:t>
      </w:r>
      <w:r>
        <w:t xml:space="preserve"> </w:t>
      </w:r>
      <w:r>
        <w:rPr>
          <w:bCs/>
          <w:b/>
        </w:rPr>
        <w:t xml:space="preserve">Zimbabwe Harare</w:t>
      </w:r>
      <w:r>
        <w:t xml:space="preserve">, this document is crucial as it highlights the disparity between the high volume of surgical needs and the limited infrastructure available. It details how public hospitals in Harare often operate beyond capacity, forcing surgeons to make difficult triage decisions. The data supports the argument for increased investment in surgical infrastructure to meet the growing demand for elective and emergency procedures.</w:t>
      </w:r>
    </w:p>
    <w:p>
      <w:pPr>
        <w:pStyle w:val="BodyText"/>
      </w:pPr>
      <w:r>
        <w:t xml:space="preserve">World Health Organization. (2020).</w:t>
      </w:r>
      <w:r>
        <w:t xml:space="preserve"> </w:t>
      </w:r>
      <w:r>
        <w:rPr>
          <w:iCs/>
          <w:i/>
        </w:rPr>
        <w:t xml:space="preserve">Global Surgery Report: Country Profile - Zimbabwe</w:t>
      </w:r>
      <w:r>
        <w:t xml:space="preserve">. WHO Press.</w:t>
      </w:r>
    </w:p>
    <w:p>
      <w:pPr>
        <w:pStyle w:val="BodyText"/>
      </w:pPr>
      <w:r>
        <w:t xml:space="preserve">The WHO report offers a macro-level perspective on surgical health indicators in Zimbabwe. It emphasizes the burden of disease that requires surgical intervention, including trauma, maternal complications, and non-communicable diseases. In the context of</w:t>
      </w:r>
      <w:r>
        <w:t xml:space="preserve"> </w:t>
      </w:r>
      <w:r>
        <w:rPr>
          <w:bCs/>
          <w:b/>
        </w:rPr>
        <w:t xml:space="preserve">Zimbabwe Harare</w:t>
      </w:r>
      <w:r>
        <w:t xml:space="preserve">, the report underscores the role of the</w:t>
      </w:r>
      <w:r>
        <w:t xml:space="preserve"> </w:t>
      </w:r>
      <w:r>
        <w:rPr>
          <w:bCs/>
          <w:b/>
        </w:rPr>
        <w:t xml:space="preserve">Surgeon</w:t>
      </w:r>
      <w:r>
        <w:t xml:space="preserve"> </w:t>
      </w:r>
      <w:r>
        <w:t xml:space="preserve">as a frontline responder to trauma resulting from road accidents and urban violence. It also critiques the supply chain issues that frequently affect the availability of essential surgical consumables and pharmaceuticals, a daily reality for surgeons in the capital's public sector.</w:t>
      </w:r>
    </w:p>
    <w:bookmarkEnd w:id="21"/>
    <w:bookmarkStart w:id="22" w:name="workforce-challenges-and-brain-drain"/>
    <w:p>
      <w:pPr>
        <w:pStyle w:val="Heading2"/>
      </w:pPr>
      <w:r>
        <w:t xml:space="preserve">Workforce Challenges and Brain Drain</w:t>
      </w:r>
    </w:p>
    <w:p>
      <w:pPr>
        <w:pStyle w:val="FirstParagraph"/>
      </w:pPr>
      <w:r>
        <w:t xml:space="preserve">Chikwava, R., &amp; Mavhunga, C. (2021). "Migration of healthcare professionals in Zimbabwe: Causes and consequences."</w:t>
      </w:r>
      <w:r>
        <w:t xml:space="preserve"> </w:t>
      </w:r>
      <w:r>
        <w:rPr>
          <w:iCs/>
          <w:i/>
        </w:rPr>
        <w:t xml:space="preserve">African Journal of Primary Health Care &amp; Family Medicine</w:t>
      </w:r>
      <w:r>
        <w:t xml:space="preserve">, 13(1), a2654.</w:t>
      </w:r>
    </w:p>
    <w:p>
      <w:pPr>
        <w:pStyle w:val="BodyText"/>
      </w:pPr>
      <w:r>
        <w:t xml:space="preserve">This article examines the phenomenon of "brain drain," which has severely impacted the surgical workforce in Zimbabwe. It analyzes the economic and professional factors driving</w:t>
      </w:r>
      <w:r>
        <w:t xml:space="preserve"> </w:t>
      </w:r>
      <w:r>
        <w:rPr>
          <w:bCs/>
          <w:b/>
        </w:rPr>
        <w:t xml:space="preserve">Surgeons</w:t>
      </w:r>
      <w:r>
        <w:t xml:space="preserve"> </w:t>
      </w:r>
      <w:r>
        <w:t xml:space="preserve">to emigrate from</w:t>
      </w:r>
      <w:r>
        <w:t xml:space="preserve"> </w:t>
      </w:r>
      <w:r>
        <w:rPr>
          <w:bCs/>
          <w:b/>
        </w:rPr>
        <w:t xml:space="preserve">Zimbabwe Harare</w:t>
      </w:r>
      <w:r>
        <w:t xml:space="preserve"> </w:t>
      </w:r>
      <w:r>
        <w:t xml:space="preserve">to countries with more stable healthcare systems. The authors argue that the lack of competitive remuneration, outdated equipment, and limited opportunities for continuous professional development are primary drivers. This source is vital for understanding the human resource crisis in Harare's hospitals, where remaining surgeons often face excessive workloads and burnout due to staff shortages.</w:t>
      </w:r>
    </w:p>
    <w:p>
      <w:pPr>
        <w:pStyle w:val="BodyText"/>
      </w:pPr>
      <w:r>
        <w:t xml:space="preserve">Zimbabwe Medical Council. (2022).</w:t>
      </w:r>
      <w:r>
        <w:t xml:space="preserve"> </w:t>
      </w:r>
      <w:r>
        <w:rPr>
          <w:iCs/>
          <w:i/>
        </w:rPr>
        <w:t xml:space="preserve">Annual Report on Medical Practitioners Registration and Regulation</w:t>
      </w:r>
      <w:r>
        <w:t xml:space="preserve">. Harare: ZMC.</w:t>
      </w:r>
    </w:p>
    <w:p>
      <w:pPr>
        <w:pStyle w:val="BodyText"/>
      </w:pPr>
      <w:r>
        <w:t xml:space="preserve">The annual report from the Zimbabwe Medical Council provides official statistics on the number of registered surgeons in the country and their distribution. For stakeholders in</w:t>
      </w:r>
      <w:r>
        <w:t xml:space="preserve"> </w:t>
      </w:r>
      <w:r>
        <w:rPr>
          <w:bCs/>
          <w:b/>
        </w:rPr>
        <w:t xml:space="preserve">Zimbabwe Harare</w:t>
      </w:r>
      <w:r>
        <w:t xml:space="preserve">, this document offers insight into the regulatory framework governing surgical practice. It highlights the efforts to maintain professional standards despite systemic challenges. The report also discusses initiatives aimed at retaining surgical talent within the country, including potential incentives for those willing to serve in public hospitals in Harare and surrounding provinces.</w:t>
      </w:r>
    </w:p>
    <w:bookmarkEnd w:id="22"/>
    <w:bookmarkStart w:id="23" w:name="clinical-practice-and-disease-burden"/>
    <w:p>
      <w:pPr>
        <w:pStyle w:val="Heading2"/>
      </w:pPr>
      <w:r>
        <w:t xml:space="preserve">Clinical Practice and Disease Burden</w:t>
      </w:r>
    </w:p>
    <w:p>
      <w:pPr>
        <w:pStyle w:val="FirstParagraph"/>
      </w:pPr>
      <w:r>
        <w:t xml:space="preserve">Maponga, T., et al. (2018). "Trauma surgery in a resource-limited setting: Experiences from Harare."</w:t>
      </w:r>
      <w:r>
        <w:t xml:space="preserve"> </w:t>
      </w:r>
      <w:r>
        <w:rPr>
          <w:iCs/>
          <w:i/>
        </w:rPr>
        <w:t xml:space="preserve">African Journal of Emergency Medicine</w:t>
      </w:r>
      <w:r>
        <w:t xml:space="preserve">, 8(2), 89-95.</w:t>
      </w:r>
    </w:p>
    <w:p>
      <w:pPr>
        <w:pStyle w:val="BodyText"/>
      </w:pPr>
      <w:r>
        <w:t xml:space="preserve">This clinical review focuses specifically on trauma surgery in Harare, detailing the types of injuries commonly encountered and the challenges in managing them. It describes how</w:t>
      </w:r>
      <w:r>
        <w:t xml:space="preserve"> </w:t>
      </w:r>
      <w:r>
        <w:rPr>
          <w:bCs/>
          <w:b/>
        </w:rPr>
        <w:t xml:space="preserve">Surgeons</w:t>
      </w:r>
      <w:r>
        <w:t xml:space="preserve"> </w:t>
      </w:r>
      <w:r>
        <w:t xml:space="preserve">in</w:t>
      </w:r>
      <w:r>
        <w:t xml:space="preserve"> </w:t>
      </w:r>
      <w:r>
        <w:rPr>
          <w:bCs/>
          <w:b/>
        </w:rPr>
        <w:t xml:space="preserve">Zimbabwe Harare</w:t>
      </w:r>
      <w:r>
        <w:t xml:space="preserve"> </w:t>
      </w:r>
      <w:r>
        <w:t xml:space="preserve">must adapt standard surgical protocols to cope with limited access to advanced imaging, blood products, and intensive care units. The article emphasizes the importance of multidisciplinary teamwork and innovative problem-solving in trauma care. It serves as a practical guide for understanding the day-to-day realities of surgical practice in the capital's emergency departments.</w:t>
      </w:r>
    </w:p>
    <w:p>
      <w:pPr>
        <w:pStyle w:val="BodyText"/>
      </w:pPr>
      <w:r>
        <w:t xml:space="preserve">Gomo, E., et al. (2020). "Maternal mortality and surgical interventions in Zimbabwe."</w:t>
      </w:r>
      <w:r>
        <w:t xml:space="preserve"> </w:t>
      </w:r>
      <w:r>
        <w:rPr>
          <w:iCs/>
          <w:i/>
        </w:rPr>
        <w:t xml:space="preserve">International Journal of Gynecology &amp; Obstetrics</w:t>
      </w:r>
      <w:r>
        <w:t xml:space="preserve">, 148(3), 345-350.</w:t>
      </w:r>
    </w:p>
    <w:p>
      <w:pPr>
        <w:pStyle w:val="BodyText"/>
      </w:pPr>
      <w:r>
        <w:t xml:space="preserve">This study investigates the role of surgical interventions in reducing maternal mortality in Zimbabwe. It highlights the critical function of obstetric</w:t>
      </w:r>
      <w:r>
        <w:t xml:space="preserve"> </w:t>
      </w:r>
      <w:r>
        <w:rPr>
          <w:bCs/>
          <w:b/>
        </w:rPr>
        <w:t xml:space="preserve">Surgeons</w:t>
      </w:r>
      <w:r>
        <w:t xml:space="preserve"> </w:t>
      </w:r>
      <w:r>
        <w:t xml:space="preserve">in managing complications such as obstructed labor, postpartum hemorrhage, and uterine rupture. In</w:t>
      </w:r>
      <w:r>
        <w:t xml:space="preserve"> </w:t>
      </w:r>
      <w:r>
        <w:rPr>
          <w:bCs/>
          <w:b/>
        </w:rPr>
        <w:t xml:space="preserve">Zimbabwe Harare</w:t>
      </w:r>
      <w:r>
        <w:t xml:space="preserve">, where maternal health services are concentrated in a few major hospitals, the availability of skilled surgeons is directly linked to maternal survival rates. The paper calls for improved access to emergency obstetric surgery and better training for surgical teams to handle high-risk pregnancies.</w:t>
      </w:r>
    </w:p>
    <w:bookmarkEnd w:id="23"/>
    <w:bookmarkStart w:id="24" w:name="education-and-training"/>
    <w:p>
      <w:pPr>
        <w:pStyle w:val="Heading2"/>
      </w:pPr>
      <w:r>
        <w:t xml:space="preserve">Education and Training</w:t>
      </w:r>
    </w:p>
    <w:p>
      <w:pPr>
        <w:pStyle w:val="FirstParagraph"/>
      </w:pPr>
      <w:r>
        <w:t xml:space="preserve">University of Zimbabwe College of Health Sciences. (2021).</w:t>
      </w:r>
      <w:r>
        <w:t xml:space="preserve"> </w:t>
      </w:r>
      <w:r>
        <w:rPr>
          <w:iCs/>
          <w:i/>
        </w:rPr>
        <w:t xml:space="preserve">Curriculum Review for Surgical Specialties</w:t>
      </w:r>
      <w:r>
        <w:t xml:space="preserve">. Harare: UZ Press.</w:t>
      </w:r>
    </w:p>
    <w:p>
      <w:pPr>
        <w:pStyle w:val="BodyText"/>
      </w:pPr>
      <w:r>
        <w:t xml:space="preserve">This document outlines the current curriculum and training requirements for surgical specialties at the University of Zimbabwe, the primary institution training</w:t>
      </w:r>
      <w:r>
        <w:t xml:space="preserve"> </w:t>
      </w:r>
      <w:r>
        <w:rPr>
          <w:bCs/>
          <w:b/>
        </w:rPr>
        <w:t xml:space="preserve">Surgeons</w:t>
      </w:r>
      <w:r>
        <w:t xml:space="preserve"> </w:t>
      </w:r>
      <w:r>
        <w:t xml:space="preserve">in</w:t>
      </w:r>
      <w:r>
        <w:t xml:space="preserve"> </w:t>
      </w:r>
      <w:r>
        <w:rPr>
          <w:bCs/>
          <w:b/>
        </w:rPr>
        <w:t xml:space="preserve">Zimbabwe Harare</w:t>
      </w:r>
      <w:r>
        <w:t xml:space="preserve">. It discusses the integration of modern surgical techniques with the practical constraints of local healthcare facilities. The review emphasizes the need for hands-on training, simulation-based learning, and mentorship programs to ensure that new surgeons are well-prepared for the challenges they will face. It also addresses the importance of ethical training and patient-centered care in the Zimbabwean context.</w:t>
      </w:r>
    </w:p>
    <w:p>
      <w:pPr>
        <w:pStyle w:val="BodyText"/>
      </w:pPr>
      <w:r>
        <w:t xml:space="preserve">Global Surgery 2030 Initiative. (2019).</w:t>
      </w:r>
      <w:r>
        <w:t xml:space="preserve"> </w:t>
      </w:r>
      <w:r>
        <w:rPr>
          <w:iCs/>
          <w:i/>
        </w:rPr>
        <w:t xml:space="preserve">Strengthening Surgical Education in Low- and Middle-Income Countries: Case Study Zimbabwe</w:t>
      </w:r>
      <w:r>
        <w:t xml:space="preserve">.</w:t>
      </w:r>
    </w:p>
    <w:p>
      <w:pPr>
        <w:pStyle w:val="BodyText"/>
      </w:pPr>
      <w:r>
        <w:t xml:space="preserve">This case study evaluates the efforts to strengthen surgical education in Zimbabwe through international partnerships and funding. It highlights collaborative programs between institutions in</w:t>
      </w:r>
      <w:r>
        <w:t xml:space="preserve"> </w:t>
      </w:r>
      <w:r>
        <w:rPr>
          <w:bCs/>
          <w:b/>
        </w:rPr>
        <w:t xml:space="preserve">Zimbabwe Harare</w:t>
      </w:r>
      <w:r>
        <w:t xml:space="preserve"> </w:t>
      </w:r>
      <w:r>
        <w:t xml:space="preserve">and global surgical organizations aimed at enhancing training opportunities for</w:t>
      </w:r>
      <w:r>
        <w:t xml:space="preserve"> </w:t>
      </w:r>
      <w:r>
        <w:rPr>
          <w:bCs/>
          <w:b/>
        </w:rPr>
        <w:t xml:space="preserve">Surgeons</w:t>
      </w:r>
      <w:r>
        <w:t xml:space="preserve">. The report discusses the benefits of these partnerships, including access to advanced surgical equipment, educational resources, and exchange programs. It also identifies areas for improvement, such as the need for sustainable funding and local ownership of training initiatives.</w:t>
      </w:r>
    </w:p>
    <w:bookmarkEnd w:id="24"/>
    <w:bookmarkStart w:id="25" w:name="conclusion"/>
    <w:p>
      <w:pPr>
        <w:pStyle w:val="Heading2"/>
      </w:pPr>
      <w:r>
        <w:t xml:space="preserve">Conclusion</w:t>
      </w:r>
    </w:p>
    <w:p>
      <w:pPr>
        <w:pStyle w:val="FirstParagraph"/>
      </w:pPr>
      <w:r>
        <w:t xml:space="preserve">The literature reviewed in this annotated bibliography illustrates the complex environment in which</w:t>
      </w:r>
      <w:r>
        <w:t xml:space="preserve"> </w:t>
      </w:r>
      <w:r>
        <w:rPr>
          <w:bCs/>
          <w:b/>
        </w:rPr>
        <w:t xml:space="preserve">Surgeons</w:t>
      </w:r>
      <w:r>
        <w:t xml:space="preserve"> </w:t>
      </w:r>
      <w:r>
        <w:t xml:space="preserve">operate in</w:t>
      </w:r>
      <w:r>
        <w:t xml:space="preserve"> </w:t>
      </w:r>
      <w:r>
        <w:rPr>
          <w:bCs/>
          <w:b/>
        </w:rPr>
        <w:t xml:space="preserve">Zimbabwe Harare</w:t>
      </w:r>
      <w:r>
        <w:t xml:space="preserve">. While challenges such as resource limitations, workforce shortages, and economic instability persist, there are ongoing efforts to improve surgical capacity, training, and patient outcomes. These sources provide a foundation for further research and policy development aimed at strengthening surgical care in Zimbabwe's capital and beyond.</w:t>
      </w:r>
    </w:p>
    <w:bookmarkEnd w:id="25"/>
    <w:p>
      <w:pPr>
        <w:pStyle w:val="BodyText"/>
      </w:pPr>
      <w:r>
        <w:t xml:space="preserve">© 2023 Annotated Bibliography on Surgical Practice in Harare, Zimbabwe.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Harare, Zimbabwe</dc:title>
  <dc:creator/>
  <dc:language>en</dc:language>
  <cp:keywords/>
  <dcterms:created xsi:type="dcterms:W3CDTF">2026-08-07T02:58:41Z</dcterms:created>
  <dcterms:modified xsi:type="dcterms:W3CDTF">2026-08-07T02:58:41Z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