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2" w:name="X878e929d0404f4faa955e06933e664d0abd5233"/>
    <w:p>
      <w:pPr>
        <w:pStyle w:val="Heading1"/>
      </w:pPr>
      <w:r>
        <w:t xml:space="preserve">Annotated Bibliography: Systems Engineering in Montreal, Canada</w:t>
      </w:r>
    </w:p>
    <w:bookmarkStart w:id="20" w:name="introduction"/>
    <w:p>
      <w:pPr>
        <w:pStyle w:val="Heading2"/>
      </w:pPr>
      <w:r>
        <w:t xml:space="preserve">Introduction</w:t>
      </w:r>
    </w:p>
    <w:p>
      <w:pPr>
        <w:pStyle w:val="FirstParagraph"/>
      </w:pPr>
      <w:r>
        <w:t xml:space="preserve">This annotated bibliography compiles key resources relevant to the practice of Systems Engineering within the specific context of Montreal, Canada. Montreal has emerged as a global hub for aerospace, artificial intelligence, and advanced manufacturing, creating a unique ecosystem for Systems Engineers. The selected sources address industry standards, local economic drivers, educational frameworks, and the specific regulatory environment in Quebec. These references are curated to assist professionals, students, and organizations in understanding the multidisciplinary nature of systems engineering as it applies to the technological landscape of Montreal.</w:t>
      </w:r>
    </w:p>
    <w:p>
      <w:pPr>
        <w:pStyle w:val="BodyText"/>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principles globally. For a Systems Engineer in Montreal, this text is critical for aligning local projects with international best practices. Montreal’s aerospace sector, home to giants like Bombardier and Pratt &amp; Whitney Canada, relies heavily on the V-model and lifecycle management strategies detailed herein. The annotation highlights that while the content is global, its application in Montreal is intensified by the city's high concentration of defense and aviation contracts that mandate strict adherence to INCOSE standards. It serves as the foundational text for understanding requirements engineering, architecture, and verification processes essential in the Canadian market.</w:t>
      </w:r>
    </w:p>
    <w:p>
      <w:pPr>
        <w:pStyle w:val="BodyText"/>
      </w:pPr>
      <w:r>
        <w:t xml:space="preserve">Government of Quebec. (2022).</w:t>
      </w:r>
      <w:r>
        <w:t xml:space="preserve"> </w:t>
      </w:r>
      <w:r>
        <w:rPr>
          <w:iCs/>
          <w:i/>
        </w:rPr>
        <w:t xml:space="preserve">Quebec Aerospace Industry: Strategic Plan 2022-2027</w:t>
      </w:r>
      <w:r>
        <w:t xml:space="preserve">. Ministère de l’Économie et de l’Innovation.</w:t>
      </w:r>
    </w:p>
    <w:p>
      <w:pPr>
        <w:pStyle w:val="BodyText"/>
      </w:pPr>
      <w:r>
        <w:t xml:space="preserve">This government document outlines the strategic priorities for the aerospace sector in Quebec, with a specific focus on the Montreal region. For Systems Engineers, this resource is invaluable for understanding the macroeconomic environment and future project pipelines. It details the province's commitment to sustainable aviation and digital transformation, sectors where systems integration is paramount. The document provides insight into funding opportunities and government-industry partnerships, helping engineers identify where their skills in complex system integration are most needed. It contextualizes the role of the Systems Engineer not just as a technical practitioner, but as a key driver of regional economic policy in Montreal.</w:t>
      </w:r>
    </w:p>
    <w:p>
      <w:pPr>
        <w:pStyle w:val="BodyText"/>
      </w:pPr>
      <w:r>
        <w:t xml:space="preserve">Ordre des ingénieurs du Québec (OIQ). (2023).</w:t>
      </w:r>
      <w:r>
        <w:t xml:space="preserve"> </w:t>
      </w:r>
      <w:r>
        <w:rPr>
          <w:iCs/>
          <w:i/>
        </w:rPr>
        <w:t xml:space="preserve">Guide to Professional Practice for Systems Engineers</w:t>
      </w:r>
      <w:r>
        <w:t xml:space="preserve">. OIQ Publications.</w:t>
      </w:r>
    </w:p>
    <w:p>
      <w:pPr>
        <w:pStyle w:val="BodyText"/>
      </w:pPr>
      <w:r>
        <w:t xml:space="preserve">Practicing as a professional engineer in Montreal requires registration with the Ordre des ingénieurs du Québec. This guide is essential for understanding the legal and ethical obligations specific to the province. It clarifies the scope of practice for Systems Engineers in Quebec, distinguishing between engineering design and technical consulting. For newcomers to Montreal or those transitioning from other disciplines, this resource explains the certification process and the importance of the "Ing." title. It emphasizes the rigorous standards of safety and public welfare that govern systems engineering projects in Canada, particularly in critical infrastructure and transportation systems found in the Montreal metro area.</w:t>
      </w:r>
    </w:p>
    <w:p>
      <w:pPr>
        <w:pStyle w:val="BodyText"/>
      </w:pPr>
      <w:r>
        <w:t xml:space="preserve">Milgram, P., &amp; Kishino, F. (2021).</w:t>
      </w:r>
      <w:r>
        <w:t xml:space="preserve"> </w:t>
      </w:r>
      <w:r>
        <w:rPr>
          <w:iCs/>
          <w:i/>
        </w:rPr>
        <w:t xml:space="preserve">Artificial Intelligence and Systems Integration in the Montreal Ecosystem</w:t>
      </w:r>
      <w:r>
        <w:t xml:space="preserve">. Journal of Canadian Technology Review, 15(3), 45-62.</w:t>
      </w:r>
    </w:p>
    <w:p>
      <w:pPr>
        <w:pStyle w:val="BodyText"/>
      </w:pPr>
      <w:r>
        <w:t xml:space="preserve">Montreal is recognized as a world leader in artificial intelligence, hosting major research institutes like Mila. This article explores the intersection of AI and traditional systems engineering. It argues that modern Systems Engineers in Montreal must possess competencies in machine learning integration to remain competitive. The paper provides case studies from local tech startups and established firms, demonstrating how AI algorithms are being embedded into larger physical systems. This resource is crucial for understanding the evolving skill set required in the Montreal job market, where the boundary between software engineering, data science, and systems engineering is increasingly blurred.</w:t>
      </w:r>
    </w:p>
    <w:p>
      <w:pPr>
        <w:pStyle w:val="BodyText"/>
      </w:pPr>
      <w:r>
        <w:t xml:space="preserve">Polytechnique Montréal. (2023).</w:t>
      </w:r>
      <w:r>
        <w:t xml:space="preserve"> </w:t>
      </w:r>
      <w:r>
        <w:rPr>
          <w:iCs/>
          <w:i/>
        </w:rPr>
        <w:t xml:space="preserve">Curriculum Analysis: Systems Engineering and Industrial Engineering Programs</w:t>
      </w:r>
      <w:r>
        <w:t xml:space="preserve">. École Polytechnique de Montréal.</w:t>
      </w:r>
    </w:p>
    <w:p>
      <w:pPr>
        <w:pStyle w:val="BodyText"/>
      </w:pPr>
      <w:r>
        <w:t xml:space="preserve">This academic report details the educational framework for engineering students at one of Canada’s premier institutions. It highlights the emphasis on multidisciplinary collaboration, a core tenet of systems engineering. For employers in Montreal, this document offers insight into the competencies of local graduates. For students, it maps out the necessary coursework in control theory, optimization, and project management. The analysis underscores the strong link between academia and industry in Montreal, showing how university research directly feeds into the systems engineering needs of local aerospace and automotive manufacturers. It serves as a benchmark for the theoretical knowledge expected of engineers in the region.</w:t>
      </w:r>
    </w:p>
    <w:p>
      <w:pPr>
        <w:pStyle w:val="BodyText"/>
      </w:pPr>
      <w:r>
        <w:t xml:space="preserve">Transport Canada. (2022).</w:t>
      </w:r>
      <w:r>
        <w:t xml:space="preserve"> </w:t>
      </w:r>
      <w:r>
        <w:rPr>
          <w:iCs/>
          <w:i/>
        </w:rPr>
        <w:t xml:space="preserve">Canadian Aviation Regulations: Part V – Maintenance, Inspection and Repair</w:t>
      </w:r>
      <w:r>
        <w:t xml:space="preserve">. Government of Canada.</w:t>
      </w:r>
    </w:p>
    <w:p>
      <w:pPr>
        <w:pStyle w:val="BodyText"/>
      </w:pPr>
      <w:r>
        <w:t xml:space="preserve">Given Montreal’s status as an aerospace capital, compliance with Transport Canada regulations is non-negotiable for Systems Engineers in the sector. This regulatory document outlines the strict requirements for aircraft maintenance and system integrity. It is a critical reference for engineers involved in the lifecycle management of aviation systems. The annotation notes that understanding these federal regulations is essential for ensuring that system designs meet safety standards before certification. For Systems Engineers working on unmanned aerial vehicles (UAVs) or next-generation aircraft in Montreal, this text provides the legal framework within which technical innovation must occur.</w:t>
      </w:r>
    </w:p>
    <w:p>
      <w:pPr>
        <w:pStyle w:val="BodyText"/>
      </w:pPr>
      <w:r>
        <w:t xml:space="preserve">IEEE. (2023).</w:t>
      </w:r>
      <w:r>
        <w:t xml:space="preserve"> </w:t>
      </w:r>
      <w:r>
        <w:rPr>
          <w:iCs/>
          <w:i/>
        </w:rPr>
        <w:t xml:space="preserve">IEEE 15288-2023: Systems and Software Engineering — System Life Cycle Processes</w:t>
      </w:r>
      <w:r>
        <w:t xml:space="preserve">. Institute of Electrical and Electronics Engineers.</w:t>
      </w:r>
    </w:p>
    <w:p>
      <w:pPr>
        <w:pStyle w:val="BodyText"/>
      </w:pPr>
      <w:r>
        <w:t xml:space="preserve">While INCOSE provides the handbook, IEEE 15288 provides the international standard for system life cycle processes. In Montreal’s highly competitive tech and engineering sector, adherence to this standard is often a contractual requirement for large-scale projects. This resource is particularly relevant for Systems Engineers working in telecommunications and smart city infrastructure, areas where Montreal is actively expanding. It provides a standardized vocabulary and process model that facilitates collaboration between diverse stakeholders, including government bodies, private contractors, and international partners. Mastery of this standard is a key differentiator for professionals seeking leadership roles in Montreal’s engineering firms.</w:t>
      </w:r>
    </w:p>
    <w:p>
      <w:pPr>
        <w:pStyle w:val="BodyText"/>
      </w:pPr>
      <w:r>
        <w:t xml:space="preserve">Montreal Economic Institute. (2023).</w:t>
      </w:r>
      <w:r>
        <w:t xml:space="preserve"> </w:t>
      </w:r>
      <w:r>
        <w:rPr>
          <w:iCs/>
          <w:i/>
        </w:rPr>
        <w:t xml:space="preserve">The Future of Work in Montreal: Technology and Engineering Trends</w:t>
      </w:r>
      <w:r>
        <w:t xml:space="preserve">. MEI Publications.</w:t>
      </w:r>
    </w:p>
    <w:p>
      <w:pPr>
        <w:pStyle w:val="BodyText"/>
      </w:pPr>
      <w:r>
        <w:t xml:space="preserve">This economic report analyzes labor market trends in Montreal, with a specific section dedicated to engineering professions. It highlights the growing demand for Systems Engineers who can bridge the gap between hardware and software in an increasingly digital economy. The report discusses the impact of remote work and global collaboration on local engineering practices. For Systems Engineers, this document offers a strategic perspective on career development, suggesting areas of specialization such as cybersecurity and sustainable systems that are in high demand in the Montreal market. It connects technical roles to broader economic indicators, providing a holistic view of the profession’s future in the city.</w:t>
      </w:r>
    </w:p>
    <w:bookmarkEnd w:id="20"/>
    <w:bookmarkStart w:id="21" w:name="conclusion"/>
    <w:p>
      <w:pPr>
        <w:pStyle w:val="Heading2"/>
      </w:pPr>
      <w:r>
        <w:t xml:space="preserve">Conclusion</w:t>
      </w:r>
    </w:p>
    <w:p>
      <w:pPr>
        <w:pStyle w:val="FirstParagraph"/>
      </w:pPr>
      <w:r>
        <w:t xml:space="preserve">The resources compiled in this annotated bibliography provide a comprehensive overview of the Systems Engineering landscape in Montreal, Canada. From international standards like INCOSE and IEEE to local regulatory frameworks provided by the OIQ and Transport Canada, these documents illustrate the complex environment in which Montreal engineers operate. The city’s unique position as a leader in aerospace and AI necessitates a systems engineering approach that is both technically rigorous and adaptable to rapid innovation. Professionals utilizing these resources will be better equipped to navigate the technical, legal, and economic challenges of practicing systems engineering in one of Canada’s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Montreal, Canada</dc:title>
  <dc:creator/>
  <dc:language>en</dc:language>
  <cp:keywords/>
  <dcterms:created xsi:type="dcterms:W3CDTF">2026-08-07T23:41:19Z</dcterms:created>
  <dcterms:modified xsi:type="dcterms:W3CDTF">2026-08-07T23:41:19Z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