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3" w:name="X2feaf6d0e534d744f6aabc170c53ac7dadc5167"/>
    <w:p>
      <w:pPr>
        <w:pStyle w:val="Heading1"/>
      </w:pPr>
      <w:r>
        <w:t xml:space="preserve">Annotated Bibliography: Systems Engineering Practices and Professional Development in Santiago, Chile</w:t>
      </w:r>
    </w:p>
    <w:p>
      <w:pPr>
        <w:pStyle w:val="FirstParagraph"/>
      </w:pPr>
      <w:r>
        <w:t xml:space="preserve">This annotated bibliography compiles key resources relevant to the practice of Systems Engineering within the specific context of Santiago, Chile. As a hub for technological innovation in Latin America, Santiago presents unique challenges and opportunities for systems engineers, ranging from smart city infrastructure projects to mining automation and fintech integration. The selected sources cover international standards, local regulatory frameworks, academic research from Chilean institutions, and industry reports that define the current landscape for systems engineering professionals operating in the capital region.</w:t>
      </w:r>
    </w:p>
    <w:bookmarkStart w:id="20" w:name="Xe7eb6ab8f940412706c9010b10c09206e6df3ea"/>
    <w:p>
      <w:pPr>
        <w:pStyle w:val="Heading2"/>
      </w:pPr>
      <w:r>
        <w:t xml:space="preserve">International Standards and Methodologies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remains the definitive reference for systems engineering principles globally. For systems engineers in Santiago, this text is critical for aligning local projects with international best practices, particularly in sectors like aerospace and defense where Chilean firms collaborate with global partners. The fifth edition emphasizes model-based systems engineering (MBSE), a methodology increasingly adopted by major Chilean technology firms in the Santiago metropolitan area to manage complex interoperability requirements.</w:t>
      </w:r>
    </w:p>
    <w:p>
      <w:pPr>
        <w:pStyle w:val="BodyText"/>
      </w:pPr>
      <w:r>
        <w:t xml:space="preserve">ISO/IEC/IEEE. (2023).</w:t>
      </w:r>
      <w:r>
        <w:t xml:space="preserve"> </w:t>
      </w:r>
      <w:r>
        <w:rPr>
          <w:iCs/>
          <w:i/>
        </w:rPr>
        <w:t xml:space="preserve">ISO/IEC/IEEE 15288:2023 Systems and software engineering — System life cycle processes</w:t>
      </w:r>
      <w:r>
        <w:t xml:space="preserve">. International Organization for Standardization.</w:t>
      </w:r>
    </w:p>
    <w:p>
      <w:pPr>
        <w:pStyle w:val="BodyText"/>
      </w:pPr>
      <w:r>
        <w:t xml:space="preserve">This standard provides a framework for system life cycle processes. In the context of Santiago, compliance with ISO 15288 is often a prerequisite for systems engineers working on public infrastructure projects funded by the Chilean government or international development banks. It offers a structured approach to managing requirements and risks, which is essential for the large-scale urban planning initiatives currently underway in the capital.</w:t>
      </w:r>
    </w:p>
    <w:bookmarkEnd w:id="20"/>
    <w:bookmarkStart w:id="21" w:name="local-context-and-industry-applications"/>
    <w:p>
      <w:pPr>
        <w:pStyle w:val="Heading2"/>
      </w:pPr>
      <w:r>
        <w:t xml:space="preserve">Local Context and Industry Applications</w:t>
      </w:r>
    </w:p>
    <w:p>
      <w:pPr>
        <w:pStyle w:val="FirstParagraph"/>
      </w:pPr>
      <w:r>
        <w:t xml:space="preserve">Ministerio de Transportes y Telecomunicaciones de Chile. (2022).</w:t>
      </w:r>
      <w:r>
        <w:t xml:space="preserve"> </w:t>
      </w:r>
      <w:r>
        <w:rPr>
          <w:iCs/>
          <w:i/>
        </w:rPr>
        <w:t xml:space="preserve">Estrategia Nacional de Inteligencia Artificial y Transformación Digital</w:t>
      </w:r>
      <w:r>
        <w:t xml:space="preserve">. Gobierno de Chile.</w:t>
      </w:r>
    </w:p>
    <w:p>
      <w:pPr>
        <w:pStyle w:val="BodyText"/>
      </w:pPr>
      <w:r>
        <w:t xml:space="preserve">This government document outlines Chile's national strategy for digital transformation and artificial intelligence. For systems engineers in Santiago, this policy is vital as it dictates the direction of public sector IT investments. It highlights the need for robust system architectures that can integrate AI-driven solutions into transportation, healthcare, and public administration, directly influencing the job market and project requirements in the capital.</w:t>
      </w:r>
    </w:p>
    <w:p>
      <w:pPr>
        <w:pStyle w:val="BodyText"/>
      </w:pPr>
      <w:r>
        <w:t xml:space="preserve">Universidad de Chile, Facultad de Ingeniería. (2021).</w:t>
      </w:r>
      <w:r>
        <w:t xml:space="preserve"> </w:t>
      </w:r>
      <w:r>
        <w:rPr>
          <w:iCs/>
          <w:i/>
        </w:rPr>
        <w:t xml:space="preserve">Desafíos de la Ingeniería de Sistemas en la Minería Chilena: Automatización y Ciberseguridad</w:t>
      </w:r>
      <w:r>
        <w:t xml:space="preserve">. Revista de Ingeniería, 34(2), 45-62.</w:t>
      </w:r>
    </w:p>
    <w:p>
      <w:pPr>
        <w:pStyle w:val="BodyText"/>
      </w:pPr>
      <w:r>
        <w:t xml:space="preserve">This academic article examines the specific role of systems engineering in Chile's mining sector, a cornerstone of the national economy. Although mining operations are often located outside Santiago, the engineering design, control systems, and data analytics centers are frequently based in the capital. The paper discusses the integration of IoT and cybersecurity into mining systems, providing valuable insights for systems engineers in Santiago who design these remote-operated infrastructures.</w:t>
      </w:r>
    </w:p>
    <w:p>
      <w:pPr>
        <w:pStyle w:val="BodyText"/>
      </w:pPr>
      <w:r>
        <w:t xml:space="preserve">Cámara Chilena de la Construcción (CChC). (2023).</w:t>
      </w:r>
      <w:r>
        <w:t xml:space="preserve"> </w:t>
      </w:r>
      <w:r>
        <w:rPr>
          <w:iCs/>
          <w:i/>
        </w:rPr>
        <w:t xml:space="preserve">Reporte Anual: Infraestructura Urbana y Tecnología en Santiago</w:t>
      </w:r>
      <w:r>
        <w:t xml:space="preserve">. CChC Región Metropolitana.</w:t>
      </w:r>
    </w:p>
    <w:p>
      <w:pPr>
        <w:pStyle w:val="BodyText"/>
      </w:pPr>
      <w:r>
        <w:t xml:space="preserve">This annual report from the Chilean Chamber of Construction focuses on urban infrastructure trends in the Santiago Metropolitan Region. It is highly relevant for systems engineers involved in smart city projects, such as traffic management systems and energy-efficient building controls. The report provides data on current projects and future demands, helping professionals anticipate the technical requirements for integrating physical infrastructure with digital systems in Santiago.</w:t>
      </w:r>
    </w:p>
    <w:bookmarkEnd w:id="21"/>
    <w:bookmarkStart w:id="22" w:name="professional-development-and-education"/>
    <w:p>
      <w:pPr>
        <w:pStyle w:val="Heading2"/>
      </w:pPr>
      <w:r>
        <w:t xml:space="preserve">Professional Development and Education</w:t>
      </w:r>
    </w:p>
    <w:p>
      <w:pPr>
        <w:pStyle w:val="FirstParagraph"/>
      </w:pPr>
      <w:r>
        <w:t xml:space="preserve">Pontificia Universidad Católica de Chile. (2022).</w:t>
      </w:r>
      <w:r>
        <w:t xml:space="preserve"> </w:t>
      </w:r>
      <w:r>
        <w:rPr>
          <w:iCs/>
          <w:i/>
        </w:rPr>
        <w:t xml:space="preserve">Programa de Magíster en Ingeniería de Sistemas: Enfoque en Gestión de Proyectos Complejos</w:t>
      </w:r>
      <w:r>
        <w:t xml:space="preserve">. Escuela de Ingeniería Industrial.</w:t>
      </w:r>
    </w:p>
    <w:p>
      <w:pPr>
        <w:pStyle w:val="BodyText"/>
      </w:pPr>
      <w:r>
        <w:t xml:space="preserve">This document describes the Master's program in Systems Engineering at one of Chile's leading universities. It is a key resource for understanding the academic and professional competencies expected of senior systems engineers in Santiago. The curriculum emphasizes complex project management and systems thinking, reflecting the industry's demand for professionals who can bridge the gap between technical implementation and strategic business goals in the Chilean market.</w:t>
      </w:r>
    </w:p>
    <w:p>
      <w:pPr>
        <w:pStyle w:val="BodyText"/>
      </w:pPr>
      <w:r>
        <w:t xml:space="preserve">INCOSE Chile Chapter. (2023).</w:t>
      </w:r>
      <w:r>
        <w:t xml:space="preserve"> </w:t>
      </w:r>
      <w:r>
        <w:rPr>
          <w:iCs/>
          <w:i/>
        </w:rPr>
        <w:t xml:space="preserve">Boletín Informativo: Tendencias en Ingeniería de Sistemas en Latinoamérica</w:t>
      </w:r>
      <w:r>
        <w:t xml:space="preserve">. Santiago, Chile.</w:t>
      </w:r>
    </w:p>
    <w:p>
      <w:pPr>
        <w:pStyle w:val="BodyText"/>
      </w:pPr>
      <w:r>
        <w:t xml:space="preserve">Published by the local chapter of the International Council on Systems Engineering, this bulletin provides updates on regional trends and networking opportunities. For systems engineers based in Santiago, it is an essential tool for staying connected with the professional community, accessing local workshops, and understanding how global systems engineering trends are being adapted to the Latin American context.</w:t>
      </w:r>
    </w:p>
    <w:p>
      <w:pPr>
        <w:pStyle w:val="BodyText"/>
      </w:pPr>
      <w:r>
        <w:t xml:space="preserve">Consejo de Ingeniería Civil de Chile. (2021).</w:t>
      </w:r>
      <w:r>
        <w:t xml:space="preserve"> </w:t>
      </w:r>
      <w:r>
        <w:rPr>
          <w:iCs/>
          <w:i/>
        </w:rPr>
        <w:t xml:space="preserve">Reglamento de Ejercicio Profesional de la Ingeniería de Sistemas</w:t>
      </w:r>
      <w:r>
        <w:t xml:space="preserve">. Diario Oficial de la República de Chile.</w:t>
      </w:r>
    </w:p>
    <w:p>
      <w:pPr>
        <w:pStyle w:val="BodyText"/>
      </w:pPr>
      <w:r>
        <w:t xml:space="preserve">This official regulation outlines the legal requirements and ethical standards for practicing systems engineering in Chile. It is crucial for any systems engineer working in Santiago to understand these legal obligations, including licensing requirements and liability issues. The document ensures that professionals adhere to national standards of practice, which is particularly important when working on critical infrastructure or public sector projects in the capital.</w:t>
      </w:r>
    </w:p>
    <w:p>
      <w:pPr>
        <w:pStyle w:val="BodyText"/>
      </w:pPr>
      <w:r>
        <w:t xml:space="preserve">Startup Chile. (2023).</w:t>
      </w:r>
      <w:r>
        <w:t xml:space="preserve"> </w:t>
      </w:r>
      <w:r>
        <w:rPr>
          <w:iCs/>
          <w:i/>
        </w:rPr>
        <w:t xml:space="preserve">Reporte de Ecosistema Tecnológico: Santiago como Hub de Innovación</w:t>
      </w:r>
      <w:r>
        <w:t xml:space="preserve">. Gobierno de Chile.</w:t>
      </w:r>
    </w:p>
    <w:p>
      <w:pPr>
        <w:pStyle w:val="BodyText"/>
      </w:pPr>
      <w:r>
        <w:t xml:space="preserve">This report analyzes the technology startup ecosystem in Santiago, highlighting the role of systems engineering in fostering innovation. It is relevant for systems engineers interested in entrepreneurship or working in agile, fast-paced environments. The document showcases how systems engineering principles are applied in developing scalable tech solutions, providing a perspective on the dynamic and innovative side of the profession in Chile's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Santiago, Chile</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