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3" w:name="X94be2f91d82d92f5a7b79e0b76a3b1de018ae1e"/>
    <w:p>
      <w:pPr>
        <w:pStyle w:val="Heading1"/>
      </w:pPr>
      <w:r>
        <w:t xml:space="preserve">Annotated Bibliography: Systems Engineering in Paris, France</w:t>
      </w:r>
    </w:p>
    <w:p>
      <w:pPr>
        <w:pStyle w:val="FirstParagraph"/>
      </w:pPr>
      <w:r>
        <w:t xml:space="preserve">This annotated bibliography provides a curated selection of resources regarding the role, methodologies, and market context of the</w:t>
      </w:r>
      <w:r>
        <w:t xml:space="preserve"> </w:t>
      </w:r>
      <w:r>
        <w:rPr>
          <w:bCs/>
          <w:b/>
        </w:rPr>
        <w:t xml:space="preserve">Systems Engineer</w:t>
      </w:r>
      <w:r>
        <w:t xml:space="preserve"> </w:t>
      </w:r>
      <w:r>
        <w:t xml:space="preserve">within the specific economic and industrial landscape of</w:t>
      </w:r>
      <w:r>
        <w:t xml:space="preserve"> </w:t>
      </w:r>
      <w:r>
        <w:rPr>
          <w:bCs/>
          <w:b/>
        </w:rPr>
        <w:t xml:space="preserve">Paris, France</w:t>
      </w:r>
      <w:r>
        <w:t xml:space="preserve">. Paris serves as a critical hub for aerospace, defense, telecommunications, and digital transformation in Europe. Consequently, the literature selected here reflects the high standards of engineering rigor required in the French capital, emphasizing the integration of complex technical systems, regulatory compliance within the European Union, and the specific professional expectations of the Parisian job market.</w:t>
      </w:r>
    </w:p>
    <w:bookmarkStart w:id="20" w:name="core-methodologies-and-standards"/>
    <w:p>
      <w:pPr>
        <w:pStyle w:val="Heading2"/>
      </w:pPr>
      <w:r>
        <w:t xml:space="preserve">Core Methodologies and Standards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globally and is heavily utilized by major engineering firms headquartered in Paris, such as Thales and Safran. For a Systems Engineer operating in France, this text is essential for understanding the V-model and lifecycle management processes that dominate the French aerospace and defense sectors. The fifth edition places significant emphasis on model-based systems engineering (MBSE), a methodology increasingly adopted by Parisian tech hubs to manage the complexity of modern digital-physical systems. This resource provides the theoretical backbone necessary for navigating the rigorous technical interviews and project requirements typical of the Parisian engineering environment.</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As a member of the European Union, France strictly adheres to international standards. This ISO standard is critical for Systems Engineers in Paris, particularly those working in government contracting or critical infrastructure. It outlines the processes for organizing and managing the system life cycle. For professionals in the French capital, familiarity with this standard is often a prerequisite for employment in sectors like rail transport (SNCF) or energy (EDF). The document ensures that systems are developed with a focus on interoperability and safety, aligning with the high regulatory expectations found in the French industrial sector.</w:t>
      </w:r>
    </w:p>
    <w:bookmarkEnd w:id="20"/>
    <w:bookmarkStart w:id="21" w:name="X6e3f47fd7d5c3cba3dd3d1152911fbc0915ac15"/>
    <w:p>
      <w:pPr>
        <w:pStyle w:val="Heading2"/>
      </w:pPr>
      <w:r>
        <w:t xml:space="preserve">The Parisian and French Industrial Context</w:t>
      </w:r>
    </w:p>
    <w:p>
      <w:pPr>
        <w:pStyle w:val="FirstParagraph"/>
      </w:pPr>
      <w:r>
        <w:t xml:space="preserve">Aérospatiale &amp; Défense France. (2022).</w:t>
      </w:r>
      <w:r>
        <w:t xml:space="preserve"> </w:t>
      </w:r>
      <w:r>
        <w:rPr>
          <w:iCs/>
          <w:i/>
        </w:rPr>
        <w:t xml:space="preserve">Baromètre de l'emploi dans l'aérospatiale et la défense</w:t>
      </w:r>
      <w:r>
        <w:t xml:space="preserve">. French Aerospace &amp; Defense Industry Association.</w:t>
      </w:r>
    </w:p>
    <w:p>
      <w:pPr>
        <w:pStyle w:val="BodyText"/>
      </w:pPr>
      <w:r>
        <w:t xml:space="preserve">This report offers a detailed analysis of the employment landscape within the aerospace and defense sectors, which are centered heavily in the Île-de-France region. For a Systems Engineer, this document provides vital context regarding the demand for specialized skills in Paris. It highlights the concentration of major prime contractors and subcontractors in the Paris metropolitan area. The report underscores the necessity for engineers to possess not only technical proficiency but also an understanding of the strategic autonomy goals of the French state, which directly influences project scopes and engineering priorities in the region.</w:t>
      </w:r>
    </w:p>
    <w:p>
      <w:pPr>
        <w:pStyle w:val="BodyText"/>
      </w:pPr>
      <w:r>
        <w:t xml:space="preserve">La Poste. (2021).</w:t>
      </w:r>
      <w:r>
        <w:t xml:space="preserve"> </w:t>
      </w:r>
      <w:r>
        <w:rPr>
          <w:iCs/>
          <w:i/>
        </w:rPr>
        <w:t xml:space="preserve">Les métiers de l'ingénierie système en France : Tendances et perspectives</w:t>
      </w:r>
      <w:r>
        <w:t xml:space="preserve">. French National Employment Agency.</w:t>
      </w:r>
    </w:p>
    <w:p>
      <w:pPr>
        <w:pStyle w:val="BodyText"/>
      </w:pPr>
      <w:r>
        <w:t xml:space="preserve">This publication from the French national employment agency provides a localized perspective on the Systems Engineer profession. It details the specific competencies sought by French employers, such as proficiency in French technical terminology, knowledge of local labor laws, and the ability to work within multidisciplinary teams common in Parisian engineering bureaus. The document is particularly useful for understanding the career progression pathways available in France, distinguishing between the roles of "Ingénieur Système" and related positions like "Architecte Logiciel," ensuring clarity for professionals navigating the French job market.</w:t>
      </w:r>
    </w:p>
    <w:bookmarkEnd w:id="21"/>
    <w:bookmarkStart w:id="22" w:name="X04af689c41b7b5e4813c797b1d0b2dd09d72e89"/>
    <w:p>
      <w:pPr>
        <w:pStyle w:val="Heading2"/>
      </w:pPr>
      <w:r>
        <w:t xml:space="preserve">Specialized Applications in the Paris Region</w:t>
      </w:r>
    </w:p>
    <w:p>
      <w:pPr>
        <w:pStyle w:val="FirstParagraph"/>
      </w:pPr>
      <w:r>
        <w:t xml:space="preserve">Thales Group. (2023).</w:t>
      </w:r>
      <w:r>
        <w:t xml:space="preserve"> </w:t>
      </w:r>
      <w:r>
        <w:rPr>
          <w:iCs/>
          <w:i/>
        </w:rPr>
        <w:t xml:space="preserve">Systems Engineering for Connected and Autonomous Mobility</w:t>
      </w:r>
      <w:r>
        <w:t xml:space="preserve">. Thales White Paper Series.</w:t>
      </w:r>
    </w:p>
    <w:p>
      <w:pPr>
        <w:pStyle w:val="BodyText"/>
      </w:pPr>
      <w:r>
        <w:t xml:space="preserve">With its global headquarters in Paris, Thales is a leader in applying systems engineering to mobility and defense. This white paper illustrates how systems engineering principles are applied to real-world challenges in the Parisian context, such as smart city infrastructure and autonomous vehicle integration. It serves as a practical example of how theoretical frameworks are adapted to meet the specific urban and technological needs of a major European metropolis. For a Systems Engineer in Paris, this document demonstrates the industry's shift towards software-defined systems and the integration of AI, which are key trends in the local tech ecosystem.</w:t>
      </w:r>
    </w:p>
    <w:p>
      <w:pPr>
        <w:pStyle w:val="BodyText"/>
      </w:pPr>
      <w:r>
        <w:t xml:space="preserve">CNES. (2022).</w:t>
      </w:r>
      <w:r>
        <w:t xml:space="preserve"> </w:t>
      </w:r>
      <w:r>
        <w:rPr>
          <w:iCs/>
          <w:i/>
        </w:rPr>
        <w:t xml:space="preserve">Stratégie de l'ingénierie système pour les programmes spatiaux français</w:t>
      </w:r>
      <w:r>
        <w:t xml:space="preserve">. French Space Agency.</w:t>
      </w:r>
    </w:p>
    <w:p>
      <w:pPr>
        <w:pStyle w:val="BodyText"/>
      </w:pPr>
      <w:r>
        <w:t xml:space="preserve">The French Space Agency (CNES) plays a pivotal role in the European space industry, with significant operations in the Paris region. This document outlines the strategic approach to systems engineering for national space programs. It is highly relevant for Systems Engineers interested in the aerospace sector in France. The text emphasizes the importance of reliability, safety, and international collaboration, reflecting the high-stakes nature of projects managed from Paris. It provides insight into the rigorous verification and validation processes that are standard in French aerospace engineering, offering a benchmark for professional excellence.</w:t>
      </w:r>
    </w:p>
    <w:p>
      <w:pPr>
        <w:pStyle w:val="BodyText"/>
      </w:pPr>
      <w:r>
        <w:t xml:space="preserve">Orange Business. (2023).</w:t>
      </w:r>
      <w:r>
        <w:t xml:space="preserve"> </w:t>
      </w:r>
      <w:r>
        <w:rPr>
          <w:iCs/>
          <w:i/>
        </w:rPr>
        <w:t xml:space="preserve">Digital Transformation and Systems Architecture in Enterprise Environments</w:t>
      </w:r>
      <w:r>
        <w:t xml:space="preserve">. Orange Research Report.</w:t>
      </w:r>
    </w:p>
    <w:p>
      <w:pPr>
        <w:pStyle w:val="BodyText"/>
      </w:pPr>
      <w:r>
        <w:t xml:space="preserve">As a major telecommunications provider based in Paris, Orange is at the forefront of digital transformation. This report explores the role of systems engineering in designing complex enterprise IT architectures. It is particularly relevant for Systems Engineers transitioning into the digital services sector in Paris. The document highlights the convergence of IT and OT (Operational Technology) and the need for holistic system design in a highly connected world. It provides valuable insights into the expectations of French corporate clients regarding system resilience, security, and scalability, which are critical considerations for engineers working in the Parisian business district.</w:t>
      </w:r>
    </w:p>
    <w:p>
      <w:pPr>
        <w:pStyle w:val="BodyText"/>
      </w:pPr>
      <w:r>
        <w:t xml:space="preserve">Sorbonne Université. (2021).</w:t>
      </w:r>
      <w:r>
        <w:t xml:space="preserve"> </w:t>
      </w:r>
      <w:r>
        <w:rPr>
          <w:iCs/>
          <w:i/>
        </w:rPr>
        <w:t xml:space="preserve">Formation et compétences en ingénierie système : Une approche française</w:t>
      </w:r>
      <w:r>
        <w:t xml:space="preserve">. Department of Engineering Sciences.</w:t>
      </w:r>
    </w:p>
    <w:p>
      <w:pPr>
        <w:pStyle w:val="BodyText"/>
      </w:pPr>
      <w:r>
        <w:t xml:space="preserve">This academic paper from one of France's most prestigious universities examines the educational foundations of systems engineering in France. It provides context on the rigorous training provided by French "Grandes Écoles," which supply a significant portion of the engineering talent in Paris. The document discusses the emphasis on mathematical modeling, physics, and interdisciplinary problem-solving that characterizes French engineering education. For a Systems Engineer, understanding this educational background is crucial for effective collaboration with local teams and for appreciating the depth of technical expertise prevalent in the Parisian engineering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Paris, France</dc:title>
  <dc:creator/>
  <dc:language>en</dc:language>
  <cp:keywords/>
  <dcterms:created xsi:type="dcterms:W3CDTF">2026-08-08T13:00:55Z</dcterms:created>
  <dcterms:modified xsi:type="dcterms:W3CDTF">2026-08-08T13:00:55Z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