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8" w:name="X9de192f6e200d44910d898268d27eb70545d0cd"/>
    <w:p>
      <w:pPr>
        <w:pStyle w:val="Heading1"/>
      </w:pPr>
      <w:r>
        <w:t xml:space="preserve">Annotated Bibliography: The Role of the Systems Engineer in Kuala Lumpur, Malaysia</w:t>
      </w:r>
    </w:p>
    <w:p>
      <w:pPr>
        <w:pStyle w:val="FirstParagraph"/>
      </w:pPr>
      <w:r>
        <w:t xml:space="preserve">This annotated bibliography compiles key resources regarding the profession of the Systems Engineer within the specific context of Kuala Lumpur, Malaysia. As the capital city and economic hub of the nation, Kuala Lumpur serves as the epicenter for Malaysia's digital transformation, infrastructure development, and smart city initiatives. The role of the Systems Engineer here is pivotal, bridging the gap between complex technical requirements and strategic national goals such as the Malaysia Digital Economy Blueprint. The following entries explore the technical, regulatory, and socio-economic dimensions of systems engineering in this region.</w:t>
      </w:r>
    </w:p>
    <w:bookmarkStart w:id="20" w:name="Xaeea5175828a338fc83bea58a85ae98dc23b861"/>
    <w:p>
      <w:pPr>
        <w:pStyle w:val="Heading2"/>
      </w:pPr>
      <w:r>
        <w:t xml:space="preserve">1. National Policy and Digital Transformation</w:t>
      </w:r>
    </w:p>
    <w:p>
      <w:pPr>
        <w:pStyle w:val="FirstParagraph"/>
      </w:pPr>
      <w:r>
        <w:t xml:space="preserve">Ministry of Communications and Digital Malaysia. (2021).</w:t>
      </w:r>
      <w:r>
        <w:t xml:space="preserve"> </w:t>
      </w:r>
      <w:r>
        <w:rPr>
          <w:iCs/>
          <w:i/>
        </w:rPr>
        <w:t xml:space="preserve">Malaysia Digital Economy Blueprint: 5G, AI, and the Future of Work.</w:t>
      </w:r>
      <w:r>
        <w:t xml:space="preserve"> </w:t>
      </w:r>
      <w:r>
        <w:t xml:space="preserve">Putrajaya: Government of Malaysia.</w:t>
      </w:r>
    </w:p>
    <w:p>
      <w:pPr>
        <w:pStyle w:val="BodyText"/>
      </w:pPr>
      <w:r>
        <w:t xml:space="preserve">This foundational document outlines the strategic roadmap for Malaysia's digital economy, with a significant focus on the infrastructure required in major urban centers like Kuala Lumpur. For the Systems Engineer, this text is critical as it defines the national standards for 5G deployment, cloud computing adoption, and cybersecurity frameworks. The blueprint emphasizes the need for integrated systems that can support smart city applications, directly influencing the daily responsibilities of engineers working in Kuala Lumpur's telecommunications and IT sectors. It provides the regulatory context necessary for designing systems that comply with national security and efficiency mandates.</w:t>
      </w:r>
    </w:p>
    <w:bookmarkEnd w:id="20"/>
    <w:bookmarkStart w:id="21" w:name="X0813f70db9a521c506787c1e00b418af7665a83"/>
    <w:p>
      <w:pPr>
        <w:pStyle w:val="Heading2"/>
      </w:pPr>
      <w:r>
        <w:t xml:space="preserve">2. Smart City Infrastructure and Urban Planning</w:t>
      </w:r>
    </w:p>
    <w:p>
      <w:pPr>
        <w:pStyle w:val="FirstParagraph"/>
      </w:pPr>
      <w:r>
        <w:t xml:space="preserve">Kuala Lumpur City Hall (DBKL). (2022).</w:t>
      </w:r>
      <w:r>
        <w:t xml:space="preserve"> </w:t>
      </w:r>
      <w:r>
        <w:rPr>
          <w:iCs/>
          <w:i/>
        </w:rPr>
        <w:t xml:space="preserve">Kuala Lumpur Smart City Framework: Integrated Urban Management Systems.</w:t>
      </w:r>
      <w:r>
        <w:t xml:space="preserve"> </w:t>
      </w:r>
      <w:r>
        <w:t xml:space="preserve">Kuala Lumpur: DBKL Publications.</w:t>
      </w:r>
    </w:p>
    <w:p>
      <w:pPr>
        <w:pStyle w:val="BodyText"/>
      </w:pPr>
      <w:r>
        <w:t xml:space="preserve">This report details the specific initiatives undertaken by the local municipal authority to transform Kuala Lumpur into a smart city. It is highly relevant to Systems Engineers specializing in IoT (Internet of Things) and urban infrastructure. The document discusses the integration of traffic management systems, waste management sensors, and public safety networks. It highlights the technical challenges of interoperability between legacy systems and modern digital platforms within the dense urban environment of Kuala Lumpur. Engineers can use this resource to understand the practical requirements for deploying scalable, resilient systems that improve the quality of life for city residents.</w:t>
      </w:r>
    </w:p>
    <w:bookmarkEnd w:id="21"/>
    <w:bookmarkStart w:id="22" w:name="professional-standards-and-ethics"/>
    <w:p>
      <w:pPr>
        <w:pStyle w:val="Heading2"/>
      </w:pPr>
      <w:r>
        <w:t xml:space="preserve">3. Professional Standards and Ethics</w:t>
      </w:r>
    </w:p>
    <w:p>
      <w:pPr>
        <w:pStyle w:val="FirstParagraph"/>
      </w:pPr>
      <w:r>
        <w:t xml:space="preserve">Board of Engineers Malaysia (BEM). (2020).</w:t>
      </w:r>
      <w:r>
        <w:t xml:space="preserve"> </w:t>
      </w:r>
      <w:r>
        <w:rPr>
          <w:iCs/>
          <w:i/>
        </w:rPr>
        <w:t xml:space="preserve">Code of Professional Conduct and Practice for Engineers in Malaysia.</w:t>
      </w:r>
      <w:r>
        <w:t xml:space="preserve"> </w:t>
      </w:r>
      <w:r>
        <w:t xml:space="preserve">Petaling Jaya: BEM.</w:t>
      </w:r>
    </w:p>
    <w:p>
      <w:pPr>
        <w:pStyle w:val="BodyText"/>
      </w:pPr>
      <w:r>
        <w:t xml:space="preserve">Adherence to professional standards is paramount for any Systems Engineer practicing in Malaysia. This code provides the ethical and legal framework governing engineering practice in the country. It covers issues related to public safety, environmental sustainability, and professional integrity. For Systems Engineers in Kuala Lumpur, who often work on high-stakes projects involving critical infrastructure, this document serves as a guide for decision-making. It ensures that system designs not only meet technical specifications but also align with the broader social responsibilities expected of engineers in the Malaysian context.</w:t>
      </w:r>
    </w:p>
    <w:bookmarkEnd w:id="22"/>
    <w:bookmarkStart w:id="23" w:name="X31a37bcc83a881fae1a54bd2209d4f57fc60437"/>
    <w:p>
      <w:pPr>
        <w:pStyle w:val="Heading2"/>
      </w:pPr>
      <w:r>
        <w:t xml:space="preserve">4. Systems Engineering Methodologies in Developing Economies</w:t>
      </w:r>
    </w:p>
    <w:p>
      <w:pPr>
        <w:pStyle w:val="FirstParagraph"/>
      </w:pPr>
      <w:r>
        <w:t xml:space="preserve">Lee, H. K., &amp; Tan, S. L. (2019).</w:t>
      </w:r>
      <w:r>
        <w:t xml:space="preserve"> </w:t>
      </w:r>
      <w:r>
        <w:rPr>
          <w:iCs/>
          <w:i/>
        </w:rPr>
        <w:t xml:space="preserve">Adapting Systems Engineering Principles for Emerging Markets: A Case Study of Southeast Asia.</w:t>
      </w:r>
      <w:r>
        <w:t xml:space="preserve"> </w:t>
      </w:r>
      <w:r>
        <w:t xml:space="preserve">Journal of Systems Architecture, 102, 45-58.</w:t>
      </w:r>
    </w:p>
    <w:p>
      <w:pPr>
        <w:pStyle w:val="BodyText"/>
      </w:pPr>
      <w:r>
        <w:t xml:space="preserve">This academic article offers a comparative analysis of how systems engineering methodologies are adapted for emerging markets, with specific references to Malaysia. It argues that traditional Western systems engineering models often require modification to account for local resource constraints, regulatory environments, and cultural factors. For a Systems Engineer in Kuala Lumpur, this paper provides valuable insights into managing stakeholder expectations and optimizing system lifecycles in a dynamic economic landscape. It emphasizes the importance of flexibility and iterative development in achieving successful system integration in the region.</w:t>
      </w:r>
    </w:p>
    <w:bookmarkEnd w:id="23"/>
    <w:bookmarkStart w:id="24" w:name="Xe435c0be76b3e34417cc097a5dc88fa5ac77d6c"/>
    <w:p>
      <w:pPr>
        <w:pStyle w:val="Heading2"/>
      </w:pPr>
      <w:r>
        <w:t xml:space="preserve">5. Cybersecurity and Critical Infrastructure</w:t>
      </w:r>
    </w:p>
    <w:p>
      <w:pPr>
        <w:pStyle w:val="FirstParagraph"/>
      </w:pPr>
      <w:r>
        <w:t xml:space="preserve">National Cyber Security Agency (NCSA). (2023).</w:t>
      </w:r>
      <w:r>
        <w:t xml:space="preserve"> </w:t>
      </w:r>
      <w:r>
        <w:rPr>
          <w:iCs/>
          <w:i/>
        </w:rPr>
        <w:t xml:space="preserve">Cybersecurity Guidelines for Critical Information Infrastructure in Malaysia.</w:t>
      </w:r>
      <w:r>
        <w:t xml:space="preserve"> </w:t>
      </w:r>
      <w:r>
        <w:t xml:space="preserve">Putrajaya: NCSA.</w:t>
      </w:r>
    </w:p>
    <w:p>
      <w:pPr>
        <w:pStyle w:val="BodyText"/>
      </w:pPr>
      <w:r>
        <w:t xml:space="preserve">As Kuala Lumpur hosts the majority of Malaysia's critical information infrastructure, including financial hubs and government data centers, cybersecurity is a top priority. This guideline document outlines the mandatory security controls and risk management practices that Systems Engineers must implement. It addresses threats specific to the region and provides technical recommendations for securing interconnected systems. Engineers working in Kuala Lumpur must reference this document to ensure that their system architectures are robust against cyber threats, thereby protecting national assets and maintaining public trust.</w:t>
      </w:r>
    </w:p>
    <w:bookmarkEnd w:id="24"/>
    <w:bookmarkStart w:id="25" w:name="green-technology-and-sustainable-systems"/>
    <w:p>
      <w:pPr>
        <w:pStyle w:val="Heading2"/>
      </w:pPr>
      <w:r>
        <w:t xml:space="preserve">6. Green Technology and Sustainable Systems</w:t>
      </w:r>
    </w:p>
    <w:p>
      <w:pPr>
        <w:pStyle w:val="FirstParagraph"/>
      </w:pPr>
      <w:r>
        <w:t xml:space="preserve">Green Technology and Climate Change Corporation (GTCC). (2021).</w:t>
      </w:r>
      <w:r>
        <w:t xml:space="preserve"> </w:t>
      </w:r>
      <w:r>
        <w:rPr>
          <w:iCs/>
          <w:i/>
        </w:rPr>
        <w:t xml:space="preserve">Sustainable Systems Engineering: Guidelines for Green Building and Energy Efficiency in Malaysia.</w:t>
      </w:r>
      <w:r>
        <w:t xml:space="preserve"> </w:t>
      </w:r>
      <w:r>
        <w:t xml:space="preserve">Kuala Lumpur: GTCC.</w:t>
      </w:r>
    </w:p>
    <w:p>
      <w:pPr>
        <w:pStyle w:val="BodyText"/>
      </w:pPr>
      <w:r>
        <w:t xml:space="preserve">With a growing emphasis on sustainability, this publication guides Systems Engineers in designing environmentally friendly systems. It focuses on energy-efficient building management systems, renewable energy integration, and sustainable urban mobility solutions. For engineers in Kuala Lumpur, this resource is essential for projects aiming to achieve Green Building Index (GBI) certification. It provides technical data and best practices for reducing the carbon footprint of engineered systems, aligning with Malaysia's national commitment to combating climate change.</w:t>
      </w:r>
    </w:p>
    <w:bookmarkEnd w:id="25"/>
    <w:bookmarkStart w:id="26" w:name="industry-4.0-and-manufacturing-systems"/>
    <w:p>
      <w:pPr>
        <w:pStyle w:val="Heading2"/>
      </w:pPr>
      <w:r>
        <w:t xml:space="preserve">7. Industry 4.0 and Manufacturing Systems</w:t>
      </w:r>
    </w:p>
    <w:p>
      <w:pPr>
        <w:pStyle w:val="FirstParagraph"/>
      </w:pPr>
      <w:r>
        <w:t xml:space="preserve">Malaysia Digital Economy Corporation (MDEC). (2022).</w:t>
      </w:r>
      <w:r>
        <w:t xml:space="preserve"> </w:t>
      </w:r>
      <w:r>
        <w:rPr>
          <w:iCs/>
          <w:i/>
        </w:rPr>
        <w:t xml:space="preserve">Industry 4.0 Readiness Assessment for Malaysian SMEs and Large Enterprises.</w:t>
      </w:r>
      <w:r>
        <w:t xml:space="preserve"> </w:t>
      </w:r>
      <w:r>
        <w:t xml:space="preserve">Cyberjaya: MDEC.</w:t>
      </w:r>
    </w:p>
    <w:p>
      <w:pPr>
        <w:pStyle w:val="BodyText"/>
      </w:pPr>
      <w:r>
        <w:t xml:space="preserve">Although focused on the broader digital economy, this report has significant implications for Systems Engineers working in the industrial sectors surrounding Kuala Lumpur. It details the transition towards Industry 4.0, including the adoption of automation, big data analytics, and cyber-physical systems. The document provides a framework for assessing organizational readiness and implementing smart manufacturing systems. Engineers can utilize this resource to guide clients through the digital transformation process, ensuring that new systems are compatible with existing operations and contribute to increased productivity.</w:t>
      </w:r>
    </w:p>
    <w:bookmarkEnd w:id="26"/>
    <w:bookmarkStart w:id="27" w:name="education-and-workforce-development"/>
    <w:p>
      <w:pPr>
        <w:pStyle w:val="Heading2"/>
      </w:pPr>
      <w:r>
        <w:t xml:space="preserve">8. Education and Workforce Development</w:t>
      </w:r>
    </w:p>
    <w:p>
      <w:pPr>
        <w:pStyle w:val="FirstParagraph"/>
      </w:pPr>
      <w:r>
        <w:t xml:space="preserve">Universiti Teknologi Malaysia (UTM). (2023).</w:t>
      </w:r>
      <w:r>
        <w:t xml:space="preserve"> </w:t>
      </w:r>
      <w:r>
        <w:rPr>
          <w:iCs/>
          <w:i/>
        </w:rPr>
        <w:t xml:space="preserve">Curriculum Review for Systems Engineering Programs in Malaysia.</w:t>
      </w:r>
      <w:r>
        <w:t xml:space="preserve"> </w:t>
      </w:r>
      <w:r>
        <w:t xml:space="preserve">Johor Bahru: UTM Faculty of Engineering.</w:t>
      </w:r>
    </w:p>
    <w:p>
      <w:pPr>
        <w:pStyle w:val="BodyText"/>
      </w:pPr>
      <w:r>
        <w:t xml:space="preserve">This internal review document from a leading Malaysian university highlights the evolving skill sets required for Systems Engineers in the country. It emphasizes the need for interdisciplinary knowledge, combining technical expertise with project management and soft skills. For practicing engineers in Kuala Lumpur, this report offers insights into the current state of engineering education and the competencies of new graduates. It also serves as a reference for continuous professional development, helping engineers identify areas where they may need to upskill to remain competitive in the local job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Kuala Lumpur, Malaysia</dc:title>
  <dc:creator/>
  <dc:language>en</dc:language>
  <cp:keywords/>
  <dcterms:created xsi:type="dcterms:W3CDTF">2026-08-07T02:22:04Z</dcterms:created>
  <dcterms:modified xsi:type="dcterms:W3CDTF">2026-08-07T02:22:04Z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