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0" w:name="X1971c7865400ee006697d7f9a793376de5a49c8"/>
    <w:p>
      <w:pPr>
        <w:pStyle w:val="Heading1"/>
      </w:pPr>
      <w:r>
        <w:t xml:space="preserve">Annotated Bibliography: Systems Engineering in Amsterdam, Netherlands</w:t>
      </w:r>
    </w:p>
    <w:p>
      <w:pPr>
        <w:pStyle w:val="FirstParagraph"/>
      </w:pPr>
      <w:r>
        <w:t xml:space="preserve">This annotated bibliography provides a curated selection of resources relevant to the role of a Systems Engineer operating within the dynamic technological landscape of Amsterdam, Netherlands. The selection focuses on the intersection of complex system design, European regulatory frameworks, and the specific industrial ecosystem found in the Amsterdam metropolitan area. These sources are intended to guide professionals in understanding the technical, managerial, and cultural nuances required for success in this region.</w:t>
      </w:r>
    </w:p>
    <w:p>
      <w:pPr>
        <w:pStyle w:val="BodyText"/>
      </w:pPr>
      <w:r>
        <w:t xml:space="preserve">INCOSE. (2023).</w:t>
      </w:r>
      <w:r>
        <w:t xml:space="preserve"> </w:t>
      </w:r>
      <w:r>
        <w:rPr>
          <w:iCs/>
          <w:i/>
        </w:rPr>
        <w:t xml:space="preserve">INCOSE Systems Engineering Handbook: A Guide for System Life Cycle Processes and Activities</w:t>
      </w:r>
      <w:r>
        <w:t xml:space="preserve"> </w:t>
      </w:r>
      <w:r>
        <w:t xml:space="preserve">(4th ed.). John Wiley &amp; Sons.</w:t>
      </w:r>
    </w:p>
    <w:p>
      <w:pPr>
        <w:pStyle w:val="BodyText"/>
      </w:pPr>
      <w:r>
        <w:t xml:space="preserve">This handbook remains the definitive global standard for systems engineering practices. For a Systems Engineer in Amsterdam, this text is critical for aligning local project methodologies with international best practices. The fourth edition places significant emphasis on model-based systems engineering (MBSE) and digital twins, technologies that are rapidly being adopted by major Dutch tech hubs and engineering firms in Amsterdam. The resource provides a structured approach to managing complexity, which is essential when working on the large-scale infrastructure and smart city projects characteristic of the Netherlands.</w:t>
      </w:r>
    </w:p>
    <w:p>
      <w:pPr>
        <w:pStyle w:val="BodyText"/>
      </w:pPr>
      <w:r>
        <w:t xml:space="preserve">European Commission. (2022).</w:t>
      </w:r>
      <w:r>
        <w:t xml:space="preserve"> </w:t>
      </w:r>
      <w:r>
        <w:rPr>
          <w:iCs/>
          <w:i/>
        </w:rPr>
        <w:t xml:space="preserve">EU Cyber Resilience Act: Proposal for a Regulation on Horizontal Cybersecurity Requirements for Products with Digital Elements</w:t>
      </w:r>
      <w:r>
        <w:t xml:space="preserve">. Brussels: European Union.</w:t>
      </w:r>
    </w:p>
    <w:p>
      <w:pPr>
        <w:pStyle w:val="BodyText"/>
      </w:pPr>
      <w:r>
        <w:t xml:space="preserve">As Amsterdam serves as a primary gateway for technology companies entering the European market, understanding the regulatory environment is paramount. This document outlines the upcoming cybersecurity requirements that will directly impact the work of Systems Engineers designing hardware and software systems. The annotation highlights the necessity for engineers in the Netherlands to integrate security-by-design principles early in the system lifecycle. Compliance with these EU-wide regulations is not optional; therefore, this source is vital for ensuring that systems developed in Amsterdam meet the legal standards required for deployment across the European Union.</w:t>
      </w:r>
    </w:p>
    <w:p>
      <w:pPr>
        <w:pStyle w:val="BodyText"/>
      </w:pPr>
      <w:r>
        <w:t xml:space="preserve">Van der Zwaan, B., &amp; de Vries, H. (2021).</w:t>
      </w:r>
      <w:r>
        <w:t xml:space="preserve"> </w:t>
      </w:r>
      <w:r>
        <w:rPr>
          <w:iCs/>
          <w:i/>
        </w:rPr>
        <w:t xml:space="preserve">Sustainable Systems Engineering: Integrating Circular Economy Principles in Dutch Infrastructure</w:t>
      </w:r>
      <w:r>
        <w:t xml:space="preserve">. Journal of European Systems Engineering, 12(3), 45-62.</w:t>
      </w:r>
    </w:p>
    <w:p>
      <w:pPr>
        <w:pStyle w:val="BodyText"/>
      </w:pPr>
      <w:r>
        <w:t xml:space="preserve">The Netherlands is a global leader in sustainability and circular economy initiatives, particularly in urban planning and water management. This article explores how systems engineering methodologies are being adapted to support these environmental goals. For a Systems Engineer in Amsterdam, this resource is highly relevant as it details case studies from local projects where lifecycle assessment and resource efficiency were central to system architecture. It provides practical insights into balancing technical performance with the stringent environmental regulations and societal expectations prevalent in the Dutch capital.</w:t>
      </w:r>
    </w:p>
    <w:p>
      <w:pPr>
        <w:pStyle w:val="BodyText"/>
      </w:pPr>
      <w:r>
        <w:t xml:space="preserve">Amsterdam Smart City. (2023).</w:t>
      </w:r>
      <w:r>
        <w:t xml:space="preserve"> </w:t>
      </w:r>
      <w:r>
        <w:rPr>
          <w:iCs/>
          <w:i/>
        </w:rPr>
        <w:t xml:space="preserve">Annual Report: Innovation and Technology in Urban Living</w:t>
      </w:r>
      <w:r>
        <w:t xml:space="preserve">. Municipality of Amsterdam.</w:t>
      </w:r>
    </w:p>
    <w:p>
      <w:pPr>
        <w:pStyle w:val="BodyText"/>
      </w:pPr>
      <w:r>
        <w:t xml:space="preserve">This report offers a comprehensive overview of the technological initiatives currently underway in Amsterdam. It serves as a practical reference for Systems Engineers interested in the "Smart City" domain. The document details specific use cases involving IoT integration, data governance, and citizen-centric system design. By analyzing this report, engineers can gain a clear understanding of the local priorities, such as mobility solutions and energy transition, allowing them to tailor their systems engineering approaches to the specific needs and opportunities present in the Amsterdam municipal context.</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While not a technical manual, this work is essential for understanding the cultural context in which a Systems Engineer operates in the Netherlands. Dutch culture is characterized by low power distance and high individualism, which significantly influences team dynamics, decision-making processes, and stakeholder management. For systems engineers, who must often coordinate between diverse technical teams and non-technical stakeholders, understanding these cultural dimensions is crucial. This source helps explain the direct communication style and consensus-driven approach common in Amsterdam workplaces, facilitating more effective collaboration and project leadership.</w:t>
      </w:r>
    </w:p>
    <w:p>
      <w:pPr>
        <w:pStyle w:val="BodyText"/>
      </w:pPr>
      <w:r>
        <w:t xml:space="preserve">NEN-ISO/IEC 15288:2023.</w:t>
      </w:r>
      <w:r>
        <w:t xml:space="preserve"> </w:t>
      </w:r>
      <w:r>
        <w:rPr>
          <w:iCs/>
          <w:i/>
        </w:rPr>
        <w:t xml:space="preserve">Systems and software engineering — System life cycle processes</w:t>
      </w:r>
      <w:r>
        <w:t xml:space="preserve">. Netherlands Standardization Institute (NEN).</w:t>
      </w:r>
    </w:p>
    <w:p>
      <w:pPr>
        <w:pStyle w:val="BodyText"/>
      </w:pPr>
      <w:r>
        <w:t xml:space="preserve">This is the Dutch national adoption of the international standard for system life cycle processes. For any Systems Engineer working in the Netherlands, familiarity with this specific standard is often a contractual requirement, particularly in government and defense sectors. The document provides the formal framework for defining processes, activities, and tasks throughout the system lifecycle. Using the NEN-published version ensures that the engineer is referencing the exact terminology and requirements recognized by Dutch regulatory bodies and clients, ensuring seamless integration into local project environments.</w:t>
      </w:r>
    </w:p>
    <w:p>
      <w:pPr>
        <w:pStyle w:val="BodyText"/>
      </w:pPr>
      <w:r>
        <w:t xml:space="preserve">Techleap Amsterdam. (2022).</w:t>
      </w:r>
      <w:r>
        <w:t xml:space="preserve"> </w:t>
      </w:r>
      <w:r>
        <w:rPr>
          <w:iCs/>
          <w:i/>
        </w:rPr>
        <w:t xml:space="preserve">The Rise of Deep Tech in Amsterdam: Ecosystem Report</w:t>
      </w:r>
      <w:r>
        <w:t xml:space="preserve">. Techleap Amsterdam Foundation.</w:t>
      </w:r>
    </w:p>
    <w:p>
      <w:pPr>
        <w:pStyle w:val="BodyText"/>
      </w:pPr>
      <w:r>
        <w:t xml:space="preserve">Amsterdam has emerged as a significant hub for deep tech startups and scale-ups in Europe. This report analyzes the ecosystem, highlighting key sectors such as quantum computing, biotech, and advanced manufacturing. For a Systems Engineer, this document provides valuable context on the types of innovative systems being developed in the region. It highlights the collaborative nature of the Amsterdam tech scene, involving partnerships between startups, universities like the University of Amsterdam, and established industry players. Understanding this ecosystem is vital for engineers seeking to apply systems thinking to cutting-edge, high-growth technological ventures.</w:t>
      </w:r>
    </w:p>
    <w:p>
      <w:pPr>
        <w:pStyle w:val="BodyText"/>
      </w:pPr>
      <w:r>
        <w:t xml:space="preserve">ISO/IEC 27001:2022.</w:t>
      </w:r>
      <w:r>
        <w:t xml:space="preserve"> </w:t>
      </w:r>
      <w:r>
        <w:rPr>
          <w:iCs/>
          <w:i/>
        </w:rPr>
        <w:t xml:space="preserve">Information security, cybersecurity and privacy protection — Information security management systems — Requirements</w:t>
      </w:r>
      <w:r>
        <w:t xml:space="preserve">. International Organization for Standardization.</w:t>
      </w:r>
    </w:p>
    <w:p>
      <w:pPr>
        <w:pStyle w:val="BodyText"/>
      </w:pPr>
      <w:r>
        <w:t xml:space="preserve">Given Amsterdam's status as a financial and digital hub, information security is a critical component of systems engineering. This standard outlines the requirements for establishing, implementing, maintaining, and continually improving an information security management system. Systems Engineers in Amsterdam must often ensure that the systems they design comply with ISO 27001, especially when dealing with sensitive data in finance or healthcare. This resource is indispensable for integrating robust security controls into the system architecture, ensuring trust and compliance in a highly regulated European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Amsterdam, Netherlands</dc:title>
  <dc:creator/>
  <dc:language>en</dc:language>
  <cp:keywords/>
  <dcterms:created xsi:type="dcterms:W3CDTF">2026-08-07T05:26:01Z</dcterms:created>
  <dcterms:modified xsi:type="dcterms:W3CDTF">2026-08-07T05:26:01Z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