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1" w:name="X9384534e3fdeec0acfa09d5fab53f6d0fd6b0ba"/>
    <w:p>
      <w:pPr>
        <w:pStyle w:val="Heading1"/>
      </w:pPr>
      <w:r>
        <w:t xml:space="preserve">Annotated Bibliography: Systems Engineering in Birmingham, United Kingdom</w:t>
      </w:r>
    </w:p>
    <w:p>
      <w:pPr>
        <w:pStyle w:val="FirstParagraph"/>
      </w:pPr>
      <w:r>
        <w:t xml:space="preserve">This annotated bibliography provides a curated selection of resources relevant to the role of a Systems Engineer within the specific context of Birmingham, United Kingdom. Birmingham serves as a critical hub for advanced manufacturing, rail transport, and aerospace sectors in the UK. Consequently, the literature selected below focuses on systems engineering principles applied to complex industrial environments, regulatory compliance within the British market, and the specific technological landscape of the West Midlands region. These resources are essential for understanding the technical, managerial, and ethical dimensions of systems engineering in this locale.</w:t>
      </w:r>
    </w:p>
    <w:bookmarkStart w:id="20" w:name="references"/>
    <w:p>
      <w:pPr>
        <w:pStyle w:val="Heading2"/>
      </w:pPr>
      <w:r>
        <w:t xml:space="preserve">References</w:t>
      </w:r>
    </w:p>
    <w:p>
      <w:pPr>
        <w:pStyle w:val="FirstParagraph"/>
      </w:pPr>
      <w:r>
        <w:t xml:space="preserve">British Standards Institution. (2019).</w:t>
      </w:r>
      <w:r>
        <w:t xml:space="preserve"> </w:t>
      </w:r>
      <w:r>
        <w:rPr>
          <w:iCs/>
          <w:i/>
        </w:rPr>
        <w:t xml:space="preserve">BS EN 50128:2019 Railway applications – Communication, signalling and processing systems – Software for railway control and protection systems</w:t>
      </w:r>
      <w:r>
        <w:t xml:space="preserve">. London: BSI.</w:t>
      </w:r>
    </w:p>
    <w:p>
      <w:pPr>
        <w:pStyle w:val="BodyText"/>
      </w:pPr>
      <w:r>
        <w:t xml:space="preserve">This standard is paramount for Systems Engineers operating in Birmingham, particularly given the city's status as a global centre for rail manufacturing and maintenance. Companies such as Alstom and Siemens Mobility have significant operations in the West Midlands. This document outlines the rigorous requirements for software development in railway control systems. For a Systems Engineer in Birmingham, understanding BS EN 50128 is not merely academic; it is a professional necessity for ensuring safety integrity levels (SIL) are met. The annotation highlights the direct correlation between national standards and the daily responsibilities of engineers working on the HS2 project or local metro upgrades. It provides a framework for verification and validation processes that are legally binding in the United Kingdom.</w:t>
      </w:r>
    </w:p>
    <w:p>
      <w:pPr>
        <w:pStyle w:val="BodyText"/>
      </w:pPr>
      <w:r>
        <w:t xml:space="preserve">INCOSE. (2020).</w:t>
      </w:r>
      <w:r>
        <w:t xml:space="preserve"> </w:t>
      </w:r>
      <w:r>
        <w:rPr>
          <w:iCs/>
          <w:i/>
        </w:rPr>
        <w:t xml:space="preserve">Systems Engineering Handbook: A Guide for System Life Cycle Processes and Activities</w:t>
      </w:r>
      <w:r>
        <w:t xml:space="preserve"> </w:t>
      </w:r>
      <w:r>
        <w:t xml:space="preserve">(5th ed.). Hoboken, NJ: John Wiley &amp; Sons.</w:t>
      </w:r>
    </w:p>
    <w:p>
      <w:pPr>
        <w:pStyle w:val="BodyText"/>
      </w:pPr>
      <w:r>
        <w:t xml:space="preserve">While an international publication, the International Council on Systems Engineering (INCOSE) handbook is the foundational text for Systems Engineers in the United Kingdom. Birmingham hosts a strong INCOSE UK chapter, making this resource highly relevant for local networking and professional development. The handbook details the V-model and other lifecycle approaches that are standard practice in Birmingham's aerospace and automotive sectors. This resource is critical for aligning local engineering practices with global best practices. It assists engineers in managing complexity, stakeholder requirements, and trade-off analyses, which are essential skills when working on large-scale infrastructure projects typical of the Birmingham region.</w:t>
      </w:r>
    </w:p>
    <w:p>
      <w:pPr>
        <w:pStyle w:val="BodyText"/>
      </w:pPr>
      <w:r>
        <w:t xml:space="preserve">West Midlands Combined Authority. (2021).</w:t>
      </w:r>
      <w:r>
        <w:t xml:space="preserve"> </w:t>
      </w:r>
      <w:r>
        <w:rPr>
          <w:iCs/>
          <w:i/>
        </w:rPr>
        <w:t xml:space="preserve">West Midlands Industrial Strategy: Building a World-Class Advanced Manufacturing Sector</w:t>
      </w:r>
      <w:r>
        <w:t xml:space="preserve">. Birmingham: WMCA.</w:t>
      </w:r>
    </w:p>
    <w:p>
      <w:pPr>
        <w:pStyle w:val="BodyText"/>
      </w:pPr>
      <w:r>
        <w:t xml:space="preserve">This strategic document provides crucial context for Systems Engineers seeking to understand the economic and industrial landscape of Birmingham. It outlines the region's focus on advanced manufacturing, digital technologies, and sustainable transport. For a Systems Engineer, this document is valuable for identifying emerging opportunities and the specific technological priorities of local government and industry partners. It highlights the push for Industry 4.0 integration in local factories, suggesting that engineers must be proficient in cyber-physical systems and IoT integration. Understanding this strategy allows engineers to align their technical solutions with the broader goals of the United Kingdom's second-largest city.</w:t>
      </w:r>
    </w:p>
    <w:p>
      <w:pPr>
        <w:pStyle w:val="BodyText"/>
      </w:pPr>
      <w:r>
        <w:t xml:space="preserve">Institution of Engineering and Technology. (2022).</w:t>
      </w:r>
      <w:r>
        <w:t xml:space="preserve"> </w:t>
      </w:r>
      <w:r>
        <w:rPr>
          <w:iCs/>
          <w:i/>
        </w:rPr>
        <w:t xml:space="preserve">UK Sector Skills Outlook: Engineering and Technology</w:t>
      </w:r>
      <w:r>
        <w:t xml:space="preserve">. London: IET.</w:t>
      </w:r>
    </w:p>
    <w:p>
      <w:pPr>
        <w:pStyle w:val="BodyText"/>
      </w:pPr>
      <w:r>
        <w:t xml:space="preserve">This report offers a comprehensive analysis of the skills gap and future demands within the UK engineering sector. For Systems Engineers in Birmingham, it provides insight into the competencies most valued by employers in the region, such as digital literacy, sustainability awareness, and cross-disciplinary collaboration. The report emphasizes the growing need for engineers who can bridge the gap between hardware and software, a key requirement in Birmingham's evolving tech ecosystem. It serves as a guide for continuous professional development (CPD), ensuring that engineers remain competitive in the local job market and contribute effectively to the United Kingdom's engineering excellence.</w:t>
      </w:r>
    </w:p>
    <w:p>
      <w:pPr>
        <w:pStyle w:val="BodyText"/>
      </w:pPr>
      <w:r>
        <w:t xml:space="preserve">Department for Transport. (2023).</w:t>
      </w:r>
      <w:r>
        <w:t xml:space="preserve"> </w:t>
      </w:r>
      <w:r>
        <w:rPr>
          <w:iCs/>
          <w:i/>
        </w:rPr>
        <w:t xml:space="preserve">High Speed 2 (HS2) Systems Engineering and Integration Strategy</w:t>
      </w:r>
      <w:r>
        <w:t xml:space="preserve">. London: DfT.</w:t>
      </w:r>
    </w:p>
    <w:p>
      <w:pPr>
        <w:pStyle w:val="BodyText"/>
      </w:pPr>
      <w:r>
        <w:t xml:space="preserve">The HS2 project is one of the most significant infrastructure developments in the United Kingdom, with Birmingham New Street serving as a central hub. This document details the systems engineering approach required for such a massive, multi-disciplinary project. It is an invaluable resource for understanding how systems engineering is applied at a national scale. For engineers in Birmingham, this text illustrates the complexities of integrating signalling, power, and civil engineering systems. It underscores the importance of rigorous interface management and risk assessment, providing practical examples of how theoretical systems engineering principles are implemented in a real-world, high-stakes environment within the city.</w:t>
      </w:r>
    </w:p>
    <w:p>
      <w:pPr>
        <w:pStyle w:val="BodyText"/>
      </w:pPr>
      <w:r>
        <w:t xml:space="preserve">University of Birmingham. (2022).</w:t>
      </w:r>
      <w:r>
        <w:t xml:space="preserve"> </w:t>
      </w:r>
      <w:r>
        <w:rPr>
          <w:iCs/>
          <w:i/>
        </w:rPr>
        <w:t xml:space="preserve">Centre for Systems Engineering: Research and Innovation in Complex Systems</w:t>
      </w:r>
      <w:r>
        <w:t xml:space="preserve">. Birmingham: University of Birmingham Press.</w:t>
      </w:r>
    </w:p>
    <w:p>
      <w:pPr>
        <w:pStyle w:val="BodyText"/>
      </w:pPr>
      <w:r>
        <w:t xml:space="preserve">This publication showcases the academic and research contributions of the University of Birmingham to the field of systems engineering. It highlights local expertise in areas such as autonomous systems, healthcare engineering, and sustainable urban systems. For a Systems Engineer in Birmingham, this resource connects professional practice with cutting-edge research. It demonstrates how local academic institutions are driving innovation that can be directly applied to industry challenges in the West Midlands. The document is particularly useful for engineers interested in leveraging university partnerships for R&amp;D projects or staying abreast of the latest theoretical advancements in systems thinking.</w:t>
      </w:r>
    </w:p>
    <w:p>
      <w:pPr>
        <w:pStyle w:val="BodyText"/>
      </w:pPr>
      <w:r>
        <w:t xml:space="preserve">Health and Safety Executive. (2021).</w:t>
      </w:r>
      <w:r>
        <w:t xml:space="preserve"> </w:t>
      </w:r>
      <w:r>
        <w:rPr>
          <w:iCs/>
          <w:i/>
        </w:rPr>
        <w:t xml:space="preserve">Managing for Health and Safety: Systems Approach to Safety Management</w:t>
      </w:r>
      <w:r>
        <w:t xml:space="preserve">. London: HSE Books.</w:t>
      </w:r>
    </w:p>
    <w:p>
      <w:pPr>
        <w:pStyle w:val="BodyText"/>
      </w:pPr>
      <w:r>
        <w:t xml:space="preserve">Safety is a paramount concern for Systems Engineers in the United Kingdom, particularly in Birmingham's industrial zones. This HSE publication outlines a systems-based approach to managing health and safety risks. It is essential reading for engineers involved in designing complex systems where human safety is at risk. The document provides frameworks for hazard identification and risk control that are legally required in the UK. For Birmingham-based engineers, this resource ensures that their system designs comply with national safety regulations, thereby protecting both the workforce and the public. It reinforces the ethical responsibility of the Systems Engineer to prioritize safety in all design decisions.</w:t>
      </w:r>
    </w:p>
    <w:p>
      <w:pPr>
        <w:pStyle w:val="BodyText"/>
      </w:pPr>
      <w:r>
        <w:t xml:space="preserve">Royal Academy of Engineering. (2020).</w:t>
      </w:r>
      <w:r>
        <w:t xml:space="preserve"> </w:t>
      </w:r>
      <w:r>
        <w:rPr>
          <w:iCs/>
          <w:i/>
        </w:rPr>
        <w:t xml:space="preserve">Engineering the Future: The Role of Systems Engineering in the UK Economy</w:t>
      </w:r>
      <w:r>
        <w:t xml:space="preserve">. London: RAEng.</w:t>
      </w:r>
    </w:p>
    <w:p>
      <w:pPr>
        <w:pStyle w:val="BodyText"/>
      </w:pPr>
      <w:r>
        <w:t xml:space="preserve">This report by the Royal Academy of Engineering underscores the strategic importance of systems engineering to the United Kingdom's economic resilience. It discusses how systems engineering can drive innovation and efficiency across various sectors, including those prominent in Birmingham such as aerospace and advanced manufacturing. The document provides a high-level perspective on the value proposition of systems engineering, which is useful for engineers seeking to communicate the benefits of their work to non-technical stakeholders. It also highlights the need for a skilled workforce, reinforcing the importance of professional training and education for Systems Engineers in Birmingham and beyond.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Birmingham, United Kingdom</dc:title>
  <dc:creator/>
  <dc:language>en</dc:language>
  <cp:keywords/>
  <dcterms:created xsi:type="dcterms:W3CDTF">2026-08-07T08:25:47Z</dcterms:created>
  <dcterms:modified xsi:type="dcterms:W3CDTF">2026-08-07T08:25:47Z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