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1" w:name="X7a83f77e5f37aa26c3e1152fc28b0a4e728052e"/>
    <w:p>
      <w:pPr>
        <w:pStyle w:val="Heading1"/>
      </w:pPr>
      <w:r>
        <w:t xml:space="preserve">Annotated Bibliography: Systems Engineering in Tashkent, Uzbekistan</w:t>
      </w:r>
    </w:p>
    <w:p>
      <w:pPr>
        <w:pStyle w:val="FirstParagraph"/>
      </w:pPr>
      <w:r>
        <w:t xml:space="preserve">The following annotated bibliography compiles essential literature regarding the role of Systems Engineers within the context of Tashkent, Uzbekistan. As Uzbekistan accelerates its digital transformation and infrastructure modernization under the "Digital Uzbekistan" strategy, the demand for rigorous systems engineering practices has surged. This collection focuses on the intersection of global systems engineering standards and the specific socio-economic and technological landscape of Tashkent. The selected resources address urban planning, telecommunications infrastructure, industrial automation, and the educational frameworks necessary to cultivate local systems engineering talent.</w:t>
      </w:r>
    </w:p>
    <w:bookmarkStart w:id="20" w:name="selected-references"/>
    <w:p>
      <w:pPr>
        <w:pStyle w:val="Heading2"/>
      </w:pPr>
      <w:r>
        <w:t xml:space="preserve">Selected References</w:t>
      </w:r>
    </w:p>
    <w:p>
      <w:pPr>
        <w:pStyle w:val="FirstParagraph"/>
      </w:pPr>
      <w:r>
        <w:t xml:space="preserve"> </w:t>
      </w:r>
      <w:r>
        <w:t xml:space="preserve">Alimov, R., &amp; Karimov, S. (2023).</w:t>
      </w:r>
      <w:r>
        <w:t xml:space="preserve"> </w:t>
      </w:r>
      <w:r>
        <w:rPr>
          <w:iCs/>
          <w:i/>
        </w:rPr>
        <w:t xml:space="preserve">Smart City Frameworks in Central Asia: A Systems Engineering Approach to Tashkent's Urban Development</w:t>
      </w:r>
      <w:r>
        <w:t xml:space="preserve">. Journal of Urban Technology and Policy, 15(2), 45-62.</w:t>
      </w:r>
      <w:r>
        <w:t xml:space="preserve"> </w:t>
      </w:r>
    </w:p>
    <w:p>
      <w:pPr>
        <w:pStyle w:val="BodyText"/>
      </w:pPr>
      <w:r>
        <w:t xml:space="preserve">This article provides a critical analysis of the "Smart Tashkent" initiative through the lens of systems engineering. The authors argue that the complexity of integrating IoT sensors, traffic management systems, and energy grids in Tashkent requires a holistic systems approach rather than siloed IT solutions. The paper is particularly relevant for systems engineers working in Tashkent as it outlines specific architectural challenges unique to the city's rapid urbanization. It serves as a foundational text for understanding how systems thinking can optimize municipal services in Uzbekistan's capital.</w:t>
      </w:r>
    </w:p>
    <w:p>
      <w:pPr>
        <w:pStyle w:val="BodyText"/>
      </w:pPr>
      <w:r>
        <w:t xml:space="preserve"> </w:t>
      </w:r>
      <w:r>
        <w:t xml:space="preserve">International Council on Systems Engineering (INCOSE). (2020).</w:t>
      </w:r>
      <w:r>
        <w:t xml:space="preserve"> </w:t>
      </w:r>
      <w:r>
        <w:rPr>
          <w:iCs/>
          <w:i/>
        </w:rPr>
        <w:t xml:space="preserve">Systems Engineering Handbook: A Guide for System Life Cycle Processes and Activities</w:t>
      </w:r>
      <w:r>
        <w:t xml:space="preserve"> </w:t>
      </w:r>
      <w:r>
        <w:t xml:space="preserve">(4th ed.). Hoboken, NJ: Wiley.</w:t>
      </w:r>
      <w:r>
        <w:t xml:space="preserve"> </w:t>
      </w:r>
    </w:p>
    <w:p>
      <w:pPr>
        <w:pStyle w:val="BodyText"/>
      </w:pPr>
      <w:r>
        <w:t xml:space="preserve">While a global standard, this handbook is indispensable for systems engineers operating in Tashkent. As Uzbekistan aligns its industrial standards with international norms to attract foreign investment, this text provides the necessary vocabulary and methodology. For engineers in Tashkent working on large-scale projects such as the Tashkent Metro expansion or the new airport infrastructure, this handbook offers the rigorous processes required to manage complexity, risk, and stakeholder requirements effectively.</w:t>
      </w:r>
    </w:p>
    <w:p>
      <w:pPr>
        <w:pStyle w:val="BodyText"/>
      </w:pPr>
      <w:r>
        <w:t xml:space="preserve"> </w:t>
      </w:r>
      <w:r>
        <w:t xml:space="preserve">World Bank. (2022).</w:t>
      </w:r>
      <w:r>
        <w:t xml:space="preserve"> </w:t>
      </w:r>
      <w:r>
        <w:rPr>
          <w:iCs/>
          <w:i/>
        </w:rPr>
        <w:t xml:space="preserve">Uzbekistan Digital Economy Diagnostic: Opportunities for Growth and Inclusion</w:t>
      </w:r>
      <w:r>
        <w:t xml:space="preserve">. Washington, DC: World Bank Group.</w:t>
      </w:r>
      <w:r>
        <w:t xml:space="preserve"> </w:t>
      </w:r>
    </w:p>
    <w:p>
      <w:pPr>
        <w:pStyle w:val="BodyText"/>
      </w:pPr>
      <w:r>
        <w:t xml:space="preserve">This report offers a macro-level view of the technological landscape in Uzbekistan, with significant focus on Tashkent as the primary hub for digital innovation. For systems engineers, this document is crucial for understanding the regulatory environment, infrastructure gaps, and government priorities. It highlights the need for robust telecommunications systems and data centers in Tashkent, providing context for why systems engineering is vital in ensuring the reliability and scalability of the nation's digital backbone.</w:t>
      </w:r>
    </w:p>
    <w:p>
      <w:pPr>
        <w:pStyle w:val="BodyText"/>
      </w:pPr>
      <w:r>
        <w:t xml:space="preserve"> </w:t>
      </w:r>
      <w:r>
        <w:t xml:space="preserve">Yusupov, B. (2021).</w:t>
      </w:r>
      <w:r>
        <w:t xml:space="preserve"> </w:t>
      </w:r>
      <w:r>
        <w:rPr>
          <w:iCs/>
          <w:i/>
        </w:rPr>
        <w:t xml:space="preserve">Industrial Automation and Systems Integration in Uzbekistan's Manufacturing Sector</w:t>
      </w:r>
      <w:r>
        <w:t xml:space="preserve">. Central Asian Journal of Engineering, 8(4), 112-129.</w:t>
      </w:r>
      <w:r>
        <w:t xml:space="preserve"> </w:t>
      </w:r>
    </w:p>
    <w:p>
      <w:pPr>
        <w:pStyle w:val="BodyText"/>
      </w:pPr>
      <w:r>
        <w:t xml:space="preserve">Focusing on the industrial zones surrounding Tashkent, this paper examines the transition from legacy Soviet-era machinery to modern automated systems. Yusupov details the role of the systems engineer in bridging the gap between mechanical hardware and modern control software. This resource is highly practical for engineers involved in the modernization of Uzbekistan's automotive and textile industries, offering case studies on successful systems integration projects within the region.</w:t>
      </w:r>
    </w:p>
    <w:p>
      <w:pPr>
        <w:pStyle w:val="BodyText"/>
      </w:pPr>
      <w:r>
        <w:t xml:space="preserve"> </w:t>
      </w:r>
      <w:r>
        <w:t xml:space="preserve">Tashkent State Technical University. (2023).</w:t>
      </w:r>
      <w:r>
        <w:t xml:space="preserve"> </w:t>
      </w:r>
      <w:r>
        <w:rPr>
          <w:iCs/>
          <w:i/>
        </w:rPr>
        <w:t xml:space="preserve">Curriculum Development for Systems Engineering in Central Asia</w:t>
      </w:r>
      <w:r>
        <w:t xml:space="preserve">. Tashkent: TSTU Press.</w:t>
      </w:r>
      <w:r>
        <w:t xml:space="preserve"> </w:t>
      </w:r>
    </w:p>
    <w:p>
      <w:pPr>
        <w:pStyle w:val="BodyText"/>
      </w:pPr>
      <w:r>
        <w:t xml:space="preserve">This institutional publication outlines the evolving educational requirements for systems engineers in Uzbekistan. As the local workforce grows, understanding the academic background of potential colleagues or employees is vital. The document discusses the integration of modern systems modeling tools (such as SysML) into the Tashkent curriculum. It is a valuable resource for senior engineers and project managers looking to assess the competency levels of the emerging talent pool in Tashkent.</w:t>
      </w:r>
    </w:p>
    <w:p>
      <w:pPr>
        <w:pStyle w:val="BodyText"/>
      </w:pPr>
      <w:r>
        <w:t xml:space="preserve"> </w:t>
      </w:r>
      <w:r>
        <w:t xml:space="preserve">Khamidov, A., &amp; Smith, J. (2022).</w:t>
      </w:r>
      <w:r>
        <w:t xml:space="preserve"> </w:t>
      </w:r>
      <w:r>
        <w:rPr>
          <w:iCs/>
          <w:i/>
        </w:rPr>
        <w:t xml:space="preserve">Cross-Cultural Systems Engineering: Managing International Projects in Tashkent</w:t>
      </w:r>
      <w:r>
        <w:t xml:space="preserve">. IEEE Systems Journal, 16(3), 340-351.</w:t>
      </w:r>
      <w:r>
        <w:t xml:space="preserve"> </w:t>
      </w:r>
    </w:p>
    <w:p>
      <w:pPr>
        <w:pStyle w:val="BodyText"/>
      </w:pPr>
      <w:r>
        <w:t xml:space="preserve">Systems engineering is inherently interdisciplinary and often international. This paper addresses the soft skills required for systems engineers working in Tashkent, particularly when collaborating with foreign partners from Europe, China, or the US. It explores communication barriers, decision-making hierarchies, and cultural expectations in project management. For any systems engineer deployed to Tashkent on a multinational project, this article provides essential insights into navigating the local professional culture while maintaining technical rigor.</w:t>
      </w:r>
    </w:p>
    <w:p>
      <w:pPr>
        <w:pStyle w:val="BodyText"/>
      </w:pPr>
      <w:r>
        <w:t xml:space="preserve"> </w:t>
      </w:r>
      <w:r>
        <w:t xml:space="preserve">Ministry of Digital Development of the Republic of Uzbekistan. (2023).</w:t>
      </w:r>
      <w:r>
        <w:t xml:space="preserve"> </w:t>
      </w:r>
      <w:r>
        <w:rPr>
          <w:iCs/>
          <w:i/>
        </w:rPr>
        <w:t xml:space="preserve">National Strategy for the Development of Information and Communication Technologies in the Republic of Uzbekistan for 2022-2027</w:t>
      </w:r>
      <w:r>
        <w:t xml:space="preserve">. Tashkent: Government Press.</w:t>
      </w:r>
      <w:r>
        <w:t xml:space="preserve"> </w:t>
      </w:r>
    </w:p>
    <w:p>
      <w:pPr>
        <w:pStyle w:val="BodyText"/>
      </w:pPr>
      <w:r>
        <w:t xml:space="preserve">This official government document sets the strategic direction for all ICT projects in the country, with Tashkent serving as the pilot region for many initiatives. Systems engineers must be familiar with this strategy to ensure their designs align with national goals regarding cybersecurity, data sovereignty, and infrastructure resilience. It serves as a primary reference for requirement gathering in public-sector projects, defining the constraints and objectives that systems engineers in Tashkent must adhere to.</w:t>
      </w:r>
    </w:p>
    <w:p>
      <w:pPr>
        <w:pStyle w:val="BodyText"/>
      </w:pPr>
      <w:r>
        <w:t xml:space="preserve"> </w:t>
      </w:r>
      <w:r>
        <w:t xml:space="preserve">Petrov, V. (2020).</w:t>
      </w:r>
      <w:r>
        <w:t xml:space="preserve"> </w:t>
      </w:r>
      <w:r>
        <w:rPr>
          <w:iCs/>
          <w:i/>
        </w:rPr>
        <w:t xml:space="preserve">Resilience Engineering in Post-Soviet Infrastructure: Case Studies from Tashkent</w:t>
      </w:r>
      <w:r>
        <w:t xml:space="preserve">. Journal of Infrastructure Systems, 26(1), 04019045.</w:t>
      </w:r>
      <w:r>
        <w:t xml:space="preserve"> </w:t>
      </w:r>
    </w:p>
    <w:p>
      <w:pPr>
        <w:pStyle w:val="BodyText"/>
      </w:pPr>
      <w:r>
        <w:t xml:space="preserve">This study focuses on the unique challenge of maintaining and upgrading aging infrastructure in Tashkent. Petrov applies resilience engineering principles—a subset of systems engineering—to power grids and water supply systems. The paper is critical for engineers tasked with ensuring system reliability in an environment where legacy systems coexist with new technologies. It offers practical methodologies for risk assessment and redundancy planning specific to the Tashkent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Tashkent, Uzbekistan</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