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Barcelona,</w:t>
      </w:r>
      <w:r>
        <w:t xml:space="preserve"> </w:t>
      </w:r>
      <w:r>
        <w:t xml:space="preserve">Spain</w:t>
      </w:r>
    </w:p>
    <w:bookmarkStart w:id="20" w:name="X9ee76d175812334623159cc47f4fb967fa5fea2"/>
    <w:p>
      <w:pPr>
        <w:pStyle w:val="Heading1"/>
      </w:pPr>
      <w:r>
        <w:t xml:space="preserve">Annotated Bibliography: The Tailoring Industry in Barcelona, Spain</w:t>
      </w:r>
    </w:p>
    <w:p>
      <w:pPr>
        <w:pStyle w:val="FirstParagraph"/>
      </w:pPr>
      <w:r>
        <w:t xml:space="preserve">This annotated bibliography compiles key resources regarding the profession of the tailor within the specific cultural and economic context of Barcelona, Spain. The collection explores the historical roots of Spanish craftsmanship, the unique demands of the Mediterranean climate on garment construction, the impact of the "fast fashion" industry headquartered in the region, and the modern resurgence of bespoke tailoring in the Catalan capital. These sources provide a comprehensive overview for researchers, fashion students, and industry professionals interested in the intersection of traditional tailoring techniques and the contemporary Barcelona lifestyle.</w:t>
      </w:r>
    </w:p>
    <w:p>
      <w:pPr>
        <w:pStyle w:val="BodyText"/>
      </w:pPr>
      <w:r>
        <w:t xml:space="preserve">Alvarez, M., &amp; Garcia, J. (2019).</w:t>
      </w:r>
      <w:r>
        <w:t xml:space="preserve"> </w:t>
      </w:r>
      <w:r>
        <w:rPr>
          <w:iCs/>
          <w:i/>
        </w:rPr>
        <w:t xml:space="preserve">The Art of Spanish Bespoke: Tradition and Innovation in Barcelona's Ateliers</w:t>
      </w:r>
      <w:r>
        <w:t xml:space="preserve">. Madrid: Editorial Moda Ibérica.</w:t>
      </w:r>
    </w:p>
    <w:p>
      <w:pPr>
        <w:pStyle w:val="BodyText"/>
      </w:pPr>
      <w:r>
        <w:t xml:space="preserve">This seminal text provides an in-depth analysis of the bespoke tailoring scene in Barcelona. Alvarez and Garcia interview over thirty master tailors operating in the Eixample and Gràcia districts, documenting the specific techniques used to adapt classic European cuts to the Spanish physique and lifestyle. The authors highlight how Barcelona tailors utilize lighter wools and linens to accommodate the city's warm climate, distinguishing their work from the heavier constructions found in London or Milan. This source is essential for understanding the technical nuances of tailoring in Spain and the preservation of artisanal skills amidst industrialization.</w:t>
      </w:r>
    </w:p>
    <w:p>
      <w:pPr>
        <w:pStyle w:val="BodyText"/>
      </w:pPr>
      <w:r>
        <w:t xml:space="preserve">Bonet, S. (2021).</w:t>
      </w:r>
      <w:r>
        <w:t xml:space="preserve"> </w:t>
      </w:r>
      <w:r>
        <w:rPr>
          <w:iCs/>
          <w:i/>
        </w:rPr>
        <w:t xml:space="preserve">Fast Fashion vs. Slow Craft: The Barcelona Paradox</w:t>
      </w:r>
      <w:r>
        <w:t xml:space="preserve">. Journal of European Fashion History, 14(2), 112-135.</w:t>
      </w:r>
    </w:p>
    <w:p>
      <w:pPr>
        <w:pStyle w:val="BodyText"/>
      </w:pPr>
      <w:r>
        <w:t xml:space="preserve">Bonet’s article critically examines the tension between the mass-production giants headquartered in the Barcelona metropolitan area and the local independent tailoring sector. The author argues that while the "fast fashion" model has globalized Spanish style, it has simultaneously created a niche market for high-quality, sustainable tailoring among Barcelona's affluent demographic. The study includes economic data on the survival rates of traditional tailoring shops in Spain over the last two decades. This resource is crucial for analyzing the economic viability of opening or maintaining a tailor business in Barcelona today.</w:t>
      </w:r>
    </w:p>
    <w:p>
      <w:pPr>
        <w:pStyle w:val="BodyText"/>
      </w:pPr>
      <w:r>
        <w:t xml:space="preserve">Catalan Institute of Fashion (ICM). (2020).</w:t>
      </w:r>
      <w:r>
        <w:t xml:space="preserve"> </w:t>
      </w:r>
      <w:r>
        <w:rPr>
          <w:iCs/>
          <w:i/>
        </w:rPr>
        <w:t xml:space="preserve">Report on the State of the Garment Industry in Catalonia</w:t>
      </w:r>
      <w:r>
        <w:t xml:space="preserve">. Barcelona: ICM Publications.</w:t>
      </w:r>
    </w:p>
    <w:p>
      <w:pPr>
        <w:pStyle w:val="BodyText"/>
      </w:pPr>
      <w:r>
        <w:t xml:space="preserve">This official government report offers statistical insights into the garment sector in Catalonia, with a specific focus on the "high-end" and "made-to-measure" segments. It details the regulatory environment for tailors in Spain, including labor laws, apprenticeship requirements, and tax incentives for preserving cultural heritage crafts. The report identifies Barcelona as a growing hub for "neo-bespoke" services, where technology meets traditional hand-stitching. For any professional looking to navigate the legal and business landscape of tailoring in Barcelona, this document is an indispensable primary source.</w:t>
      </w:r>
    </w:p>
    <w:p>
      <w:pPr>
        <w:pStyle w:val="BodyText"/>
      </w:pPr>
      <w:r>
        <w:t xml:space="preserve">Delgado, R. (2018).</w:t>
      </w:r>
      <w:r>
        <w:t xml:space="preserve"> </w:t>
      </w:r>
      <w:r>
        <w:rPr>
          <w:iCs/>
          <w:i/>
        </w:rPr>
        <w:t xml:space="preserve">Textiles of the Mediterranean: Materiality in Spanish Tailoring</w:t>
      </w:r>
      <w:r>
        <w:t xml:space="preserve">. Barcelona: Universitat Politècnica de Catalunya Press.</w:t>
      </w:r>
    </w:p>
    <w:p>
      <w:pPr>
        <w:pStyle w:val="BodyText"/>
      </w:pPr>
      <w:r>
        <w:t xml:space="preserve">Delgado focuses on the material science aspect of tailoring in the Iberian Peninsula. The book explores the historical and contemporary use of local Spanish textiles, such as linen from Galicia and wool from Extremadura, in Barcelona-based tailoring workshops. It explains how the humidity and temperature of the Mediterranean coast dictate fabric choices, influencing the drape and durability of tailored garments. This text is particularly valuable for tailors seeking to source authentic, high-quality materials that resonate with local clients in Spain who value regional provenance.</w:t>
      </w:r>
    </w:p>
    <w:p>
      <w:pPr>
        <w:pStyle w:val="BodyText"/>
      </w:pPr>
      <w:r>
        <w:t xml:space="preserve">Ferrer, L. (2022).</w:t>
      </w:r>
      <w:r>
        <w:t xml:space="preserve"> </w:t>
      </w:r>
      <w:r>
        <w:rPr>
          <w:iCs/>
          <w:i/>
        </w:rPr>
        <w:t xml:space="preserve">Urban Style and the Modern Suit in Barcelona</w:t>
      </w:r>
      <w:r>
        <w:t xml:space="preserve">. Contemporary Urban Culture Review, 8(1), 45-62.</w:t>
      </w:r>
    </w:p>
    <w:p>
      <w:pPr>
        <w:pStyle w:val="BodyText"/>
      </w:pPr>
      <w:r>
        <w:t xml:space="preserve">Ferrer’s sociological study investigates how the culture of Barcelona influences the demand for tailored clothing. The author notes that Barcelona’s blend of formal business culture and relaxed, outdoor social life has created a demand for "versatile tailoring"—suits that are structured enough for the office but breathable and comfortable for evening socializing. The article analyzes the aesthetic preferences of Barcelona residents, noting a preference for softer shoulders and unlined jackets compared to other European capitals. This source provides critical consumer insight for tailors aiming to tailor their services to the specific tastes of the Barcelona market.</w:t>
      </w:r>
    </w:p>
    <w:p>
      <w:pPr>
        <w:pStyle w:val="BodyText"/>
      </w:pPr>
      <w:r>
        <w:t xml:space="preserve">Gonzalez, P. (2017).</w:t>
      </w:r>
      <w:r>
        <w:t xml:space="preserve"> </w:t>
      </w:r>
      <w:r>
        <w:rPr>
          <w:iCs/>
          <w:i/>
        </w:rPr>
        <w:t xml:space="preserve">From the Atelier to the Street: The Evolution of Spanish Menswear</w:t>
      </w:r>
      <w:r>
        <w:t xml:space="preserve">. New York: Rizzoli International Publications.</w:t>
      </w:r>
    </w:p>
    <w:p>
      <w:pPr>
        <w:pStyle w:val="BodyText"/>
      </w:pPr>
      <w:r>
        <w:t xml:space="preserve">While covering Spain broadly, Gonzalez dedicates a significant chapter to the tailoring heritage of Barcelona. The book traces the lineage of Spanish tailoring from the royal courts to the modern independent boutiques found in the Gothic Quarter. It highlights the role of Barcelona as a bridge between French elegance and Italian flair, a unique position that defines the local tailoring identity. The visual documentation of historical garments and modern interpretations makes this a key reference for understanding the stylistic evolution of the tailor in Spain.</w:t>
      </w:r>
    </w:p>
    <w:p>
      <w:pPr>
        <w:pStyle w:val="BodyText"/>
      </w:pPr>
      <w:r>
        <w:t xml:space="preserve">Martinez, A., &amp; Ruiz, C. (2023).</w:t>
      </w:r>
      <w:r>
        <w:t xml:space="preserve"> </w:t>
      </w:r>
      <w:r>
        <w:rPr>
          <w:iCs/>
          <w:i/>
        </w:rPr>
        <w:t xml:space="preserve">Sustainable Tailoring: Eco-Friendly Practices in Barcelona's Fashion District</w:t>
      </w:r>
      <w:r>
        <w:t xml:space="preserve">. Green Fashion Journal, 5(3), 201-218.</w:t>
      </w:r>
    </w:p>
    <w:p>
      <w:pPr>
        <w:pStyle w:val="BodyText"/>
      </w:pPr>
      <w:r>
        <w:t xml:space="preserve">This recent article addresses the growing demand for sustainability in the fashion industry, with a case study on tailors in Barcelona. Martinez and Ruiz document how local artisans are adopting zero-waste pattern cutting, using organic fabrics, and repairing garments to extend their lifecycle. The authors argue that the "slow fashion" movement is finding its strongest foothold in Barcelona’s tailoring community, positioning the city as a leader in ethical garment production in Southern Europe. This source is vital for tailors looking to align their business practices with contemporary environmental values in Spain.</w:t>
      </w:r>
    </w:p>
    <w:p>
      <w:pPr>
        <w:pStyle w:val="BodyText"/>
      </w:pPr>
      <w:r>
        <w:t xml:space="preserve">Spanish Chamber of Commerce. (2021).</w:t>
      </w:r>
      <w:r>
        <w:t xml:space="preserve"> </w:t>
      </w:r>
      <w:r>
        <w:rPr>
          <w:iCs/>
          <w:i/>
        </w:rPr>
        <w:t xml:space="preserve">Guide to Starting a Tailoring Business in Spain</w:t>
      </w:r>
      <w:r>
        <w:t xml:space="preserve">. Madrid: Official Gazette of the Chamber.</w:t>
      </w:r>
    </w:p>
    <w:p>
      <w:pPr>
        <w:pStyle w:val="BodyText"/>
      </w:pPr>
      <w:r>
        <w:t xml:space="preserve">This practical guide outlines the administrative steps required to establish a tailoring business in Spain, with specific notes on regional variations in Catalonia. It covers licensing, health and safety regulations for workshops, and the specific tax codes applicable to artisanal services. The guide also provides market analysis data for Barcelona, indicating the average price points for bespoke suits and alterations. For any entrepreneur or tailor planning to operate in Barcelona, this document serves as a foundational roadmap for legal and financial compliance.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Barcelona, Spain</dc:title>
  <dc:creator/>
  <dc:language>en</dc:language>
  <cp:keywords/>
  <dcterms:created xsi:type="dcterms:W3CDTF">2026-08-07T22:38:52Z</dcterms:created>
  <dcterms:modified xsi:type="dcterms:W3CDTF">2026-08-07T22:38:52Z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