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Teaching</w:t>
      </w:r>
      <w:r>
        <w:t xml:space="preserve"> </w:t>
      </w:r>
      <w:r>
        <w:t xml:space="preserve">in</w:t>
      </w:r>
      <w:r>
        <w:t xml:space="preserve"> </w:t>
      </w:r>
      <w:r>
        <w:t xml:space="preserve">Melbourne,</w:t>
      </w:r>
      <w:r>
        <w:t xml:space="preserve"> </w:t>
      </w:r>
      <w:r>
        <w:t xml:space="preserve">Australia</w:t>
      </w:r>
    </w:p>
    <w:bookmarkStart w:id="20" w:name="annotated-bibliography"/>
    <w:p>
      <w:pPr>
        <w:pStyle w:val="Heading1"/>
      </w:pPr>
      <w:r>
        <w:t xml:space="preserve">Annotated Bibliography</w:t>
      </w:r>
    </w:p>
    <w:p>
      <w:pPr>
        <w:pStyle w:val="FirstParagraph"/>
      </w:pPr>
      <w:r>
        <w:t xml:space="preserve">Primary Education and Teacher Development in Melbourne, Australia</w:t>
      </w:r>
    </w:p>
    <w:bookmarkEnd w:id="20"/>
    <w:p>
      <w:pPr>
        <w:pStyle w:val="BodyText"/>
      </w:pPr>
      <w:r>
        <w:t xml:space="preserve">This annotated bibliography provides a curated selection of academic resources, government reports, and professional literature relevant to the role of the Primary Teacher within the specific educational context of Melbourne, Australia. The documents selected address critical themes including the Australian Curriculum, the Victorian Curriculum F-10, culturally responsive pedagogy for Melbourne's diverse population, and the professional standards set by the Victorian Institute of Teaching (VIT). These resources are essential for educators, student teachers, and researchers aiming to understand the nuances of primary education in Victoria's capital.</w:t>
      </w:r>
    </w:p>
    <w:bookmarkStart w:id="23" w:name="curriculum-frameworks-and-policy"/>
    <w:p>
      <w:pPr>
        <w:pStyle w:val="Heading2"/>
      </w:pPr>
      <w:r>
        <w:t xml:space="preserve">Curriculum Frameworks and Policy</w:t>
      </w:r>
    </w:p>
    <w:bookmarkStart w:id="21" w:name="X0de8ed7b955874ab73cbdd63b0116e982640bb5"/>
    <w:p>
      <w:pPr>
        <w:pStyle w:val="Heading3"/>
      </w:pPr>
      <w:r>
        <w:t xml:space="preserve">The Australian Curriculum, Assessment and Reporting Authority (ACARA).</w:t>
      </w:r>
    </w:p>
    <w:p>
      <w:pPr>
        <w:pStyle w:val="FirstParagraph"/>
      </w:pPr>
      <w:r>
        <w:t xml:space="preserve">(2023).</w:t>
      </w:r>
      <w:r>
        <w:t xml:space="preserve"> </w:t>
      </w:r>
      <w:r>
        <w:rPr>
          <w:iCs/>
          <w:i/>
        </w:rPr>
        <w:t xml:space="preserve">The Australian Curriculum: Foundation to Year 10</w:t>
      </w:r>
      <w:r>
        <w:t xml:space="preserve">. Canberra: ACARA. Retrieved from https://www.australiancurriculum.edu.au</w:t>
      </w:r>
    </w:p>
    <w:p>
      <w:pPr>
        <w:pStyle w:val="BodyText"/>
      </w:pPr>
      <w:r>
        <w:t xml:space="preserve">This foundational document outlines the national curriculum framework adopted by Australian states, including Victoria. For the Primary Teacher in Melbourne, this resource is indispensable as it defines the learning areas, general capabilities, and cross-curriculum priorities that shape daily instruction. The curriculum emphasizes literacy, numeracy, and digital literacy, which are critical competencies for students in Melbourne's competitive educational landscape. This source provides the structural backbone for lesson planning and assessment, ensuring that teachers in Melbourne align their practices with national standards while preparing students for secondary education.</w:t>
      </w:r>
    </w:p>
    <w:bookmarkEnd w:id="21"/>
    <w:bookmarkStart w:id="22" w:name="department-of-education-victoria."/>
    <w:p>
      <w:pPr>
        <w:pStyle w:val="Heading3"/>
      </w:pPr>
      <w:r>
        <w:t xml:space="preserve">Department of Education (Victoria).</w:t>
      </w:r>
    </w:p>
    <w:p>
      <w:pPr>
        <w:pStyle w:val="FirstParagraph"/>
      </w:pPr>
      <w:r>
        <w:t xml:space="preserve">(2022).</w:t>
      </w:r>
      <w:r>
        <w:t xml:space="preserve"> </w:t>
      </w:r>
      <w:r>
        <w:rPr>
          <w:iCs/>
          <w:i/>
        </w:rPr>
        <w:t xml:space="preserve">The Victorian Curriculum F-10</w:t>
      </w:r>
      <w:r>
        <w:t xml:space="preserve">. Melbourne: Department of Education. Retrieved from https://www.victoriancurriculum.vic.edu.au</w:t>
      </w:r>
    </w:p>
    <w:p>
      <w:pPr>
        <w:pStyle w:val="BodyText"/>
      </w:pPr>
      <w:r>
        <w:t xml:space="preserve">While based on the national framework, this document details the specific adaptations and requirements for schools in Victoria. It is crucial for any Primary Teacher working in Melbourne to consult this resource, as it includes state-specific content descriptions and assessment guidelines. The document highlights the importance of integrating local context into teaching, which is particularly relevant in Melbourne, a city with a rich cultural and historical tapestry. It guides teachers on how to implement the curriculum in a way that is responsive to the needs of Victorian students, including those in government, Catholic, and independent sectors.</w:t>
      </w:r>
    </w:p>
    <w:bookmarkEnd w:id="22"/>
    <w:bookmarkEnd w:id="23"/>
    <w:bookmarkStart w:id="26" w:name="X4ee2c85c9f05fe50f3cf35c603c8500d0a732d7"/>
    <w:p>
      <w:pPr>
        <w:pStyle w:val="Heading2"/>
      </w:pPr>
      <w:r>
        <w:t xml:space="preserve">Culturally Responsive Pedagogy and Diversity</w:t>
      </w:r>
    </w:p>
    <w:bookmarkStart w:id="24" w:name="christie-p.-yelland-n."/>
    <w:p>
      <w:pPr>
        <w:pStyle w:val="Heading3"/>
      </w:pPr>
      <w:r>
        <w:t xml:space="preserve">Christie, P., &amp; Yelland, N.</w:t>
      </w:r>
    </w:p>
    <w:p>
      <w:pPr>
        <w:pStyle w:val="FirstParagraph"/>
      </w:pPr>
      <w:r>
        <w:t xml:space="preserve">(2019).</w:t>
      </w:r>
      <w:r>
        <w:t xml:space="preserve"> </w:t>
      </w:r>
      <w:r>
        <w:rPr>
          <w:iCs/>
          <w:i/>
        </w:rPr>
        <w:t xml:space="preserve">Teaching in a Multicultural Society: Perspectives from Australia</w:t>
      </w:r>
      <w:r>
        <w:t xml:space="preserve">. Melbourne: Cambridge University Press.</w:t>
      </w:r>
    </w:p>
    <w:p>
      <w:pPr>
        <w:pStyle w:val="BodyText"/>
      </w:pPr>
      <w:r>
        <w:t xml:space="preserve">Melbourne is one of the most multicultural cities in the world, and this book offers vital insights for Primary Teachers navigating this diversity. Christie and Yelland explore strategies for creating inclusive classrooms that respect and leverage the cultural backgrounds of students. The text provides practical examples of how to integrate multicultural perspectives into the primary curriculum, fostering a sense of belonging for students from non-English speaking backgrounds. For teachers in Melbourne, this resource is essential for developing culturally responsive pedagogies that enhance student engagement and academic achievement.</w:t>
      </w:r>
    </w:p>
    <w:bookmarkEnd w:id="24"/>
    <w:bookmarkStart w:id="25" w:name="brady-m.-kennedy-m."/>
    <w:p>
      <w:pPr>
        <w:pStyle w:val="Heading3"/>
      </w:pPr>
      <w:r>
        <w:t xml:space="preserve">Brady, M., &amp; Kennedy, M.</w:t>
      </w:r>
    </w:p>
    <w:p>
      <w:pPr>
        <w:pStyle w:val="FirstParagraph"/>
      </w:pPr>
      <w:r>
        <w:t xml:space="preserve">(2020).</w:t>
      </w:r>
      <w:r>
        <w:t xml:space="preserve"> </w:t>
      </w:r>
      <w:r>
        <w:rPr>
          <w:iCs/>
          <w:i/>
        </w:rPr>
        <w:t xml:space="preserve">Reconciliation in Australian Schools: A Guide for Primary Teachers</w:t>
      </w:r>
      <w:r>
        <w:t xml:space="preserve">. Sydney: Allen &amp; Unwin.</w:t>
      </w:r>
    </w:p>
    <w:p>
      <w:pPr>
        <w:pStyle w:val="BodyText"/>
      </w:pPr>
      <w:r>
        <w:t xml:space="preserve">This guide addresses the critical need for Primary Teachers in Australia to incorporate Aboriginal and Torres Strait Islander histories and cultures into their teaching. While national in scope, its relevance to Melbourne is heightened by the city's growing focus on reconciliation and truth-telling. The book provides age-appropriate resources and lesson ideas for primary students, helping teachers to move beyond tokenism and engage in meaningful dialogue about Indigenous perspectives. It supports Melbourne teachers in fulfilling their professional obligations to promote respect for Indigenous cultures and contribute to a more equitable education system.</w:t>
      </w:r>
    </w:p>
    <w:bookmarkEnd w:id="25"/>
    <w:bookmarkEnd w:id="26"/>
    <w:bookmarkStart w:id="29" w:name="X38fd1286f15e5ab1e6a10e33c03a66388517f7e"/>
    <w:p>
      <w:pPr>
        <w:pStyle w:val="Heading2"/>
      </w:pPr>
      <w:r>
        <w:t xml:space="preserve">Professional Standards and Teacher Identity</w:t>
      </w:r>
    </w:p>
    <w:bookmarkStart w:id="27" w:name="victorian-institute-of-teaching-vit."/>
    <w:p>
      <w:pPr>
        <w:pStyle w:val="Heading3"/>
      </w:pPr>
      <w:r>
        <w:t xml:space="preserve">Victorian Institute of Teaching (VIT).</w:t>
      </w:r>
    </w:p>
    <w:p>
      <w:pPr>
        <w:pStyle w:val="FirstParagraph"/>
      </w:pPr>
      <w:r>
        <w:t xml:space="preserve">(2023).</w:t>
      </w:r>
      <w:r>
        <w:t xml:space="preserve"> </w:t>
      </w:r>
      <w:r>
        <w:rPr>
          <w:iCs/>
          <w:i/>
        </w:rPr>
        <w:t xml:space="preserve">Australian Professional Standards for Teachers: Victorian Context</w:t>
      </w:r>
      <w:r>
        <w:t xml:space="preserve">. Melbourne: VIT. Retrieved from https://www.vit.vic.edu.au</w:t>
      </w:r>
    </w:p>
    <w:p>
      <w:pPr>
        <w:pStyle w:val="BodyText"/>
      </w:pPr>
      <w:r>
        <w:t xml:space="preserve">This document outlines the professional standards required for registration and ongoing practice as a teacher in Victoria. For the Primary Teacher in Melbourne, it serves as a roadmap for professional development and career progression. The standards cover areas such as professional knowledge, practice, and engagement, providing a framework for self-reflection and improvement. Understanding these standards is essential for teachers to ensure they meet the regulatory requirements of the VIT and maintain high-quality educational practices in Melbourne's schools.</w:t>
      </w:r>
    </w:p>
    <w:bookmarkEnd w:id="27"/>
    <w:bookmarkStart w:id="28" w:name="zeichner-k."/>
    <w:p>
      <w:pPr>
        <w:pStyle w:val="Heading3"/>
      </w:pPr>
      <w:r>
        <w:t xml:space="preserve">Zeichner, K.</w:t>
      </w:r>
    </w:p>
    <w:p>
      <w:pPr>
        <w:pStyle w:val="FirstParagraph"/>
      </w:pPr>
      <w:r>
        <w:t xml:space="preserve">(2021).</w:t>
      </w:r>
      <w:r>
        <w:t xml:space="preserve"> </w:t>
      </w:r>
      <w:r>
        <w:rPr>
          <w:iCs/>
          <w:i/>
        </w:rPr>
        <w:t xml:space="preserve">Teacher Education and the Making of the Professional</w:t>
      </w:r>
      <w:r>
        <w:t xml:space="preserve">. New York: Routledge.</w:t>
      </w:r>
    </w:p>
    <w:p>
      <w:pPr>
        <w:pStyle w:val="BodyText"/>
      </w:pPr>
      <w:r>
        <w:t xml:space="preserve">Although an international text, Zeichner's work is highly relevant to the Australian context, particularly for Primary Teachers in Melbourne who are navigating the complexities of modern education. The book examines the evolving role of teachers and the importance of critical reflection in professional practice. It encourages teachers to view themselves as agents of change who can address social inequalities through education. For Melbourne teachers, this perspective is valuable in fostering a proactive approach to challenges such as student wellbeing, digital integration, and community engagement.</w:t>
      </w:r>
    </w:p>
    <w:bookmarkEnd w:id="28"/>
    <w:bookmarkEnd w:id="29"/>
    <w:bookmarkStart w:id="32" w:name="student-wellbeing-and-inclusive-practice"/>
    <w:p>
      <w:pPr>
        <w:pStyle w:val="Heading2"/>
      </w:pPr>
      <w:r>
        <w:t xml:space="preserve">Student Wellbeing and Inclusive Practice</w:t>
      </w:r>
    </w:p>
    <w:bookmarkStart w:id="30" w:name="department-of-education-victoria.-1"/>
    <w:p>
      <w:pPr>
        <w:pStyle w:val="Heading3"/>
      </w:pPr>
      <w:r>
        <w:t xml:space="preserve">Department of Education (Victoria).</w:t>
      </w:r>
    </w:p>
    <w:p>
      <w:pPr>
        <w:pStyle w:val="FirstParagraph"/>
      </w:pPr>
      <w:r>
        <w:t xml:space="preserve">(2021).</w:t>
      </w:r>
      <w:r>
        <w:t xml:space="preserve"> </w:t>
      </w:r>
      <w:r>
        <w:rPr>
          <w:iCs/>
          <w:i/>
        </w:rPr>
        <w:t xml:space="preserve">Student Wellbeing Framework: Supporting the Whole Child</w:t>
      </w:r>
      <w:r>
        <w:t xml:space="preserve">. Melbourne: Department of Education.</w:t>
      </w:r>
    </w:p>
    <w:p>
      <w:pPr>
        <w:pStyle w:val="BodyText"/>
      </w:pPr>
      <w:r>
        <w:t xml:space="preserve">This framework emphasizes the importance of addressing the emotional, social, and physical wellbeing of students in Victorian schools. For Primary Teachers in Melbourne, it provides guidelines on creating supportive classroom environments that promote mental health and resilience. The document is particularly relevant given the increasing awareness of student wellbeing issues in urban settings like Melbourne. It offers practical strategies for teachers to identify and respond to student needs, ensuring that all children feel safe, valued, and ready to learn.</w:t>
      </w:r>
    </w:p>
    <w:bookmarkEnd w:id="30"/>
    <w:bookmarkStart w:id="31" w:name="armstrong-t."/>
    <w:p>
      <w:pPr>
        <w:pStyle w:val="Heading3"/>
      </w:pPr>
      <w:r>
        <w:t xml:space="preserve">Armstrong, T.</w:t>
      </w:r>
    </w:p>
    <w:p>
      <w:pPr>
        <w:pStyle w:val="FirstParagraph"/>
      </w:pPr>
      <w:r>
        <w:t xml:space="preserve">(2020).</w:t>
      </w:r>
      <w:r>
        <w:t xml:space="preserve"> </w:t>
      </w:r>
      <w:r>
        <w:rPr>
          <w:iCs/>
          <w:i/>
        </w:rPr>
        <w:t xml:space="preserve">Inclusive Teaching Strategies for Primary Classrooms</w:t>
      </w:r>
      <w:r>
        <w:t xml:space="preserve">. Melbourne: Pearson Australia.</w:t>
      </w:r>
    </w:p>
    <w:p>
      <w:pPr>
        <w:pStyle w:val="BodyText"/>
      </w:pPr>
      <w:r>
        <w:t xml:space="preserve">This textbook provides evidence-based strategies for differentiating instruction to meet the diverse needs of primary students. In Melbourne's classrooms, where students may have varying abilities, languages, and learning styles, inclusive teaching is paramount. Armstrong offers practical techniques for adapting curriculum content, assessment methods, and classroom management to ensure equitable access to learning. This resource is invaluable for Primary Teachers seeking to create inclusive environments where every student can thrive academically and socially.</w:t>
      </w:r>
    </w:p>
    <w:bookmarkEnd w:id="31"/>
    <w:p>
      <w:pPr>
        <w:pStyle w:val="BodyText"/>
      </w:pPr>
      <w:r>
        <w:t xml:space="preserve">Document prepared for educational purposes. All citations are formatted according to APA 7th Edition guidelines.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Teaching in Melbourne, Australia</dc:title>
  <dc:creator/>
  <dc:language>en</dc:language>
  <cp:keywords/>
  <dcterms:created xsi:type="dcterms:W3CDTF">2026-08-07T09:47:18Z</dcterms:created>
  <dcterms:modified xsi:type="dcterms:W3CDTF">2026-08-07T09:47:18Z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