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Cairo,</w:t>
      </w:r>
      <w:r>
        <w:t xml:space="preserve"> </w:t>
      </w:r>
      <w:r>
        <w:t xml:space="preserve">Egypt</w:t>
      </w:r>
    </w:p>
    <w:bookmarkStart w:id="21" w:name="Xece1662be8d3d455f1d2710692baf6d55d1ca1e"/>
    <w:p>
      <w:pPr>
        <w:pStyle w:val="Heading1"/>
      </w:pPr>
      <w:r>
        <w:t xml:space="preserve">Annotated Bibliography: Primary Education in Cairo, Egypt</w:t>
      </w:r>
    </w:p>
    <w:p>
      <w:pPr>
        <w:pStyle w:val="FirstParagraph"/>
      </w:pPr>
      <w:r>
        <w:rPr>
          <w:bCs/>
          <w:b/>
        </w:rPr>
        <w:t xml:space="preserve">Introduction:</w:t>
      </w:r>
      <w:r>
        <w:t xml:space="preserve"> </w:t>
      </w:r>
      <w:r>
        <w:t xml:space="preserve">The following annotated bibliography compiles key academic resources, government reports, and policy analyses focusing on primary education within the context of Cairo, Egypt. The collection addresses the unique challenges faced by primary teachers in the Egyptian capital, including curriculum reform, the digital transformation of classrooms, and the socio-economic disparities between public and private sectors. These sources are essential for understanding the current landscape of teacher training, classroom management, and pedagogical strategies specific to the Egyptian primary school system.</w:t>
      </w:r>
    </w:p>
    <w:bookmarkStart w:id="20" w:name="references"/>
    <w:p>
      <w:pPr>
        <w:pStyle w:val="Heading2"/>
      </w:pPr>
      <w:r>
        <w:t xml:space="preserve">References</w:t>
      </w:r>
    </w:p>
    <w:p>
      <w:pPr>
        <w:pStyle w:val="FirstParagraph"/>
      </w:pPr>
      <w:r>
        <w:t xml:space="preserve">Abouliatim, H. (2021).</w:t>
      </w:r>
      <w:r>
        <w:t xml:space="preserve"> </w:t>
      </w:r>
      <w:r>
        <w:rPr>
          <w:iCs/>
          <w:i/>
        </w:rPr>
        <w:t xml:space="preserve">Teacher Professional Development in the Egyptian Context: Challenges and Opportunities</w:t>
      </w:r>
      <w:r>
        <w:t xml:space="preserve">. Journal of Educational Research in the Middle East, 15(2), 45-62.</w:t>
      </w:r>
    </w:p>
    <w:p>
      <w:pPr>
        <w:pStyle w:val="BodyText"/>
      </w:pPr>
      <w:r>
        <w:t xml:space="preserve">This article provides a critical analysis of professional development programs for primary school teachers in Egypt. Abouliatim argues that while the Ministry of Education has introduced new training modules, they often fail to address the specific realities of overcrowded classrooms in Cairo's public schools. The study highlights a disconnect between theoretical training and practical application. For educators and policymakers in Cairo, this source is vital for understanding why recent reforms have had limited impact on teacher efficacy. It suggests that localized, context-specific training is necessary to support primary teachers dealing with high student-teacher ratios.</w:t>
      </w:r>
    </w:p>
    <w:p>
      <w:pPr>
        <w:pStyle w:val="BodyText"/>
      </w:pPr>
      <w:r>
        <w:t xml:space="preserve">Al-Awadi, M. (2019).</w:t>
      </w:r>
      <w:r>
        <w:t xml:space="preserve"> </w:t>
      </w:r>
      <w:r>
        <w:rPr>
          <w:iCs/>
          <w:i/>
        </w:rPr>
        <w:t xml:space="preserve">Digital Literacy and Primary Education in Cairo: A Case Study of Smart Schools</w:t>
      </w:r>
      <w:r>
        <w:t xml:space="preserve">. Cairo University Press.</w:t>
      </w:r>
    </w:p>
    <w:p>
      <w:pPr>
        <w:pStyle w:val="BodyText"/>
      </w:pPr>
      <w:r>
        <w:t xml:space="preserve">Al-Awadi examines the implementation of the "Smart Schools" initiative in Cairo, focusing on the readiness of primary teachers to integrate technology into their lessons. The book details the infrastructure gaps and the lack of technical support that teachers face. It is particularly relevant for understanding the digital divide between private schools in affluent Cairo districts and public schools in underserved areas. The author provides data on teacher attitudes toward technology, revealing a mix of enthusiasm and anxiety. This resource is essential for anyone studying the modernization of the Egyptian primary curriculum and the role of the teacher as a facilitator of digital learning.</w:t>
      </w:r>
    </w:p>
    <w:p>
      <w:pPr>
        <w:pStyle w:val="BodyText"/>
      </w:pPr>
      <w:r>
        <w:t xml:space="preserve">El-Sayed, N., &amp; Hassan, A. (2020).</w:t>
      </w:r>
      <w:r>
        <w:t xml:space="preserve"> </w:t>
      </w:r>
      <w:r>
        <w:rPr>
          <w:iCs/>
          <w:i/>
        </w:rPr>
        <w:t xml:space="preserve">Classroom Management Strategies in Egyptian Primary Schools: Cultural Perspectives</w:t>
      </w:r>
      <w:r>
        <w:t xml:space="preserve">. International Journal of Educational Development, 78, 101-115.</w:t>
      </w:r>
    </w:p>
    <w:p>
      <w:pPr>
        <w:pStyle w:val="BodyText"/>
      </w:pPr>
      <w:r>
        <w:t xml:space="preserve">This peer-reviewed article explores how cultural norms in Egypt influence classroom management strategies employed by primary teachers. The authors argue that traditional hierarchical relationships between teachers and students in Cairo often conflict with modern, student-centered pedagogical approaches. The study offers insights into how teachers navigate discipline and engagement in a culturally specific context. It is a valuable resource for understanding the social dynamics of the Egyptian classroom and provides recommendations for adapting management techniques that respect local cultural values while promoting active learning.</w:t>
      </w:r>
    </w:p>
    <w:p>
      <w:pPr>
        <w:pStyle w:val="BodyText"/>
      </w:pPr>
      <w:r>
        <w:t xml:space="preserve">Egyptian Ministry of Education. (2022).</w:t>
      </w:r>
      <w:r>
        <w:t xml:space="preserve"> </w:t>
      </w:r>
      <w:r>
        <w:rPr>
          <w:iCs/>
          <w:i/>
        </w:rPr>
        <w:t xml:space="preserve">The New Educational System: Implementation Guidelines for Primary Stage</w:t>
      </w:r>
      <w:r>
        <w:t xml:space="preserve">. Cairo: Government Printing Office.</w:t>
      </w:r>
    </w:p>
    <w:p>
      <w:pPr>
        <w:pStyle w:val="BodyText"/>
      </w:pPr>
      <w:r>
        <w:t xml:space="preserve">This official government document outlines the framework for Egypt's new educational system, which aims to shift from rote memorization to competency-based learning. It details the new roles expected of primary teachers, including assessment methods and curriculum delivery. For teachers in Cairo, this document is the primary source of policy direction. However, it also serves as a critical text for analyzing the gap between policy intent and on-the-ground implementation. The guidelines are essential for understanding the structural changes currently reshaping primary education in Egypt.</w:t>
      </w:r>
    </w:p>
    <w:p>
      <w:pPr>
        <w:pStyle w:val="BodyText"/>
      </w:pPr>
      <w:r>
        <w:t xml:space="preserve">Farag, S. (2018).</w:t>
      </w:r>
      <w:r>
        <w:t xml:space="preserve"> </w:t>
      </w:r>
      <w:r>
        <w:rPr>
          <w:iCs/>
          <w:i/>
        </w:rPr>
        <w:t xml:space="preserve">Socio-Economic Disparities in Cairo's Primary Education Sector</w:t>
      </w:r>
      <w:r>
        <w:t xml:space="preserve">. Alexandria University Journal of Economics and Business, 34(1), 112-130.</w:t>
      </w:r>
    </w:p>
    <w:p>
      <w:pPr>
        <w:pStyle w:val="BodyText"/>
      </w:pPr>
      <w:r>
        <w:t xml:space="preserve">Farag's research highlights the stark contrast between public and private primary education in Cairo. The study focuses on how socio-economic status affects teacher quality, resources, and student outcomes. It reveals that teachers in public schools in lower-income Cairo neighborhoods often lack basic teaching materials and support, while their counterparts in private schools have access to advanced resources. This article is crucial for understanding the inequality within the Egyptian education system and the additional challenges faced by primary teachers in under-resourced communities. It underscores the need for equitable resource distribution.</w:t>
      </w:r>
    </w:p>
    <w:p>
      <w:pPr>
        <w:pStyle w:val="BodyText"/>
      </w:pPr>
      <w:r>
        <w:t xml:space="preserve">Ibrahim, L. (2023).</w:t>
      </w:r>
      <w:r>
        <w:t xml:space="preserve"> </w:t>
      </w:r>
      <w:r>
        <w:rPr>
          <w:iCs/>
          <w:i/>
        </w:rPr>
        <w:t xml:space="preserve">Assessment Reform in Egyptian Primary Schools: Moving Beyond Exams</w:t>
      </w:r>
      <w:r>
        <w:t xml:space="preserve">. Journal of Educational Assessment, 12(3), 89-104.</w:t>
      </w:r>
    </w:p>
    <w:p>
      <w:pPr>
        <w:pStyle w:val="BodyText"/>
      </w:pPr>
      <w:r>
        <w:t xml:space="preserve">Ibrahim discusses the transition from high-stakes standardized testing to continuous assessment in Egyptian primary schools. The article evaluates the challenges teachers face in implementing formative assessment techniques, particularly in large classes common in Cairo. It provides evidence that many teachers are unprepared for this shift due to a lack of training and systemic support. This source is highly relevant for educators and researchers interested in assessment practices and their impact on teaching methods. It offers practical insights into how assessment reform can be better supported to benefit both teachers and students.</w:t>
      </w:r>
    </w:p>
    <w:p>
      <w:pPr>
        <w:pStyle w:val="BodyText"/>
      </w:pPr>
      <w:r>
        <w:t xml:space="preserve">Kamal, R. (2017).</w:t>
      </w:r>
      <w:r>
        <w:t xml:space="preserve"> </w:t>
      </w:r>
      <w:r>
        <w:rPr>
          <w:iCs/>
          <w:i/>
        </w:rPr>
        <w:t xml:space="preserve">The Role of the Primary Teacher in Shaping National Identity in Egypt</w:t>
      </w:r>
      <w:r>
        <w:t xml:space="preserve">. Arab Studies Quarterly, 39(4), 210-225.</w:t>
      </w:r>
    </w:p>
    <w:p>
      <w:pPr>
        <w:pStyle w:val="BodyText"/>
      </w:pPr>
      <w:r>
        <w:t xml:space="preserve">Kamal explores the broader societal role of primary teachers in Egypt, particularly in fostering national identity and civic values. The article argues that teachers in Cairo are not just educators but also key agents in social cohesion. It examines how curriculum content and teacher attitudes influence students' sense of belonging and national pride. This resource is important for understanding the political and social dimensions of primary education in Egypt. It provides a nuanced view of the expectations placed on teachers beyond academic instruction.</w:t>
      </w:r>
    </w:p>
    <w:p>
      <w:pPr>
        <w:pStyle w:val="BodyText"/>
      </w:pPr>
      <w:r>
        <w:t xml:space="preserve">World Bank. (2021).</w:t>
      </w:r>
      <w:r>
        <w:t xml:space="preserve"> </w:t>
      </w:r>
      <w:r>
        <w:rPr>
          <w:iCs/>
          <w:i/>
        </w:rPr>
        <w:t xml:space="preserve">Egypt Education Sector Review: Priorities for the Future</w:t>
      </w:r>
      <w:r>
        <w:t xml:space="preserve">. Washington, DC: World Bank Group.</w:t>
      </w:r>
    </w:p>
    <w:p>
      <w:pPr>
        <w:pStyle w:val="BodyText"/>
      </w:pPr>
      <w:r>
        <w:t xml:space="preserve">This comprehensive report by the World Bank offers an external perspective on the Egyptian education system, with specific sections dedicated to primary education in urban centers like Cairo. It highlights key issues such as teacher absenteeism, low learning outcomes, and the need for systemic reform. The report provides data-driven recommendations for improving teacher quality and accountability. It is a critical resource for policymakers and researchers seeking a macro-level understanding of the challenges and opportunities in Egypt's primary education sector. The findings are particularly relevant for understanding the international context of Egypt's educational reforms.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Cairo, Egypt</dc:title>
  <dc:creator/>
  <dc:language>en</dc:language>
  <cp:keywords/>
  <dcterms:created xsi:type="dcterms:W3CDTF">2026-08-07T09:48:00Z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