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Berlin,</w:t>
      </w:r>
      <w:r>
        <w:t xml:space="preserve"> </w:t>
      </w:r>
      <w:r>
        <w:t xml:space="preserve">Germany</w:t>
      </w:r>
    </w:p>
    <w:bookmarkStart w:id="23" w:name="Xc264cee44a19e4c8ca19fb245dd7e1b8ac5e9fe"/>
    <w:p>
      <w:pPr>
        <w:pStyle w:val="Heading1"/>
      </w:pPr>
      <w:r>
        <w:t xml:space="preserve">Annotated Bibliography: Primary Education in Berlin, Germany</w:t>
      </w:r>
    </w:p>
    <w:p>
      <w:pPr>
        <w:pStyle w:val="FirstParagraph"/>
      </w:pPr>
      <w:r>
        <w:t xml:space="preserve">This annotated bibliography compiles essential resources regarding the role, training, and challenges of the</w:t>
      </w:r>
      <w:r>
        <w:t xml:space="preserve"> </w:t>
      </w:r>
      <w:r>
        <w:rPr>
          <w:bCs/>
          <w:b/>
        </w:rPr>
        <w:t xml:space="preserve">Teacher Primary</w:t>
      </w:r>
      <w:r>
        <w:t xml:space="preserve"> </w:t>
      </w:r>
      <w:r>
        <w:t xml:space="preserve">within the specific educational context of</w:t>
      </w:r>
      <w:r>
        <w:t xml:space="preserve"> </w:t>
      </w:r>
      <w:r>
        <w:rPr>
          <w:bCs/>
          <w:b/>
        </w:rPr>
        <w:t xml:space="preserve">Germany Berlin</w:t>
      </w:r>
      <w:r>
        <w:t xml:space="preserve">. The selection focuses on the structural nuances of the Berlin school system, the requirements for the</w:t>
      </w:r>
      <w:r>
        <w:t xml:space="preserve"> </w:t>
      </w:r>
      <w:r>
        <w:rPr>
          <w:iCs/>
          <w:i/>
        </w:rPr>
        <w:t xml:space="preserve">Lehrer an Grundschulen</w:t>
      </w:r>
      <w:r>
        <w:t xml:space="preserve"> </w:t>
      </w:r>
      <w:r>
        <w:t xml:space="preserve">(Primary School Teacher), and the socio-cultural dynamics of teaching in one of Europe's most diverse urban centers. These sources are critical for understanding how primary education is delivered, regulated, and experienced in the German capital.</w:t>
      </w:r>
    </w:p>
    <w:bookmarkStart w:id="20" w:name="structural-and-policy-frameworks"/>
    <w:p>
      <w:pPr>
        <w:pStyle w:val="Heading2"/>
      </w:pPr>
      <w:r>
        <w:t xml:space="preserve">Structural and Policy Frameworks</w:t>
      </w:r>
    </w:p>
    <w:p>
      <w:pPr>
        <w:pStyle w:val="FirstParagraph"/>
      </w:pPr>
      <w:r>
        <w:t xml:space="preserve">Berlin Senate Department for Education, Youth and Family. (2023).</w:t>
      </w:r>
      <w:r>
        <w:t xml:space="preserve"> </w:t>
      </w:r>
      <w:r>
        <w:rPr>
          <w:iCs/>
          <w:i/>
        </w:rPr>
        <w:t xml:space="preserve">Grundschule in Berlin: Leitlinien und Rahmenbedingungen</w:t>
      </w:r>
      <w:r>
        <w:t xml:space="preserve"> </w:t>
      </w:r>
      <w:r>
        <w:t xml:space="preserve">[Primary School in Berlin: Guidelines and Framework Conditions]. Berlin: Senatsverwaltung.</w:t>
      </w:r>
    </w:p>
    <w:p>
      <w:pPr>
        <w:pStyle w:val="BodyText"/>
      </w:pPr>
      <w:r>
        <w:t xml:space="preserve">This official government publication serves as the foundational text for understanding the operational landscape of the</w:t>
      </w:r>
      <w:r>
        <w:t xml:space="preserve"> </w:t>
      </w:r>
      <w:r>
        <w:rPr>
          <w:bCs/>
          <w:b/>
        </w:rPr>
        <w:t xml:space="preserve">Teacher Primary</w:t>
      </w:r>
      <w:r>
        <w:t xml:space="preserve"> </w:t>
      </w:r>
      <w:r>
        <w:t xml:space="preserve">in</w:t>
      </w:r>
      <w:r>
        <w:t xml:space="preserve"> </w:t>
      </w:r>
      <w:r>
        <w:rPr>
          <w:bCs/>
          <w:b/>
        </w:rPr>
        <w:t xml:space="preserve">Germany Berlin</w:t>
      </w:r>
      <w:r>
        <w:t xml:space="preserve">. It outlines the legal mandates, curriculum standards, and administrative expectations placed upon primary educators in the city-state. The document details the four-year structure of the</w:t>
      </w:r>
      <w:r>
        <w:t xml:space="preserve"> </w:t>
      </w:r>
      <w:r>
        <w:rPr>
          <w:iCs/>
          <w:i/>
        </w:rPr>
        <w:t xml:space="preserve">Grundschule</w:t>
      </w:r>
      <w:r>
        <w:t xml:space="preserve">, which is distinct from other German states that may utilize a six-year primary model. For any educator or researcher, this text is indispensable for grasping the bureaucratic and pedagogical boundaries within which a Berlin primary teacher must operate. It specifically addresses the integration of digital media and the requirements for inclusive education, reflecting the modern priorities of the Berlin Senate.</w:t>
      </w:r>
    </w:p>
    <w:p>
      <w:pPr>
        <w:pStyle w:val="BodyText"/>
      </w:pPr>
      <w:r>
        <w:t xml:space="preserve">Kultusministerkonferenz (KMK). (2021).</w:t>
      </w:r>
      <w:r>
        <w:t xml:space="preserve"> </w:t>
      </w:r>
      <w:r>
        <w:rPr>
          <w:iCs/>
          <w:i/>
        </w:rPr>
        <w:t xml:space="preserve">Empfehlungen zur Lehrerbildung: Grundschule</w:t>
      </w:r>
      <w:r>
        <w:t xml:space="preserve"> </w:t>
      </w:r>
      <w:r>
        <w:t xml:space="preserve">[Recommendations on Teacher Education: Primary School]. Bonn: KMK.</w:t>
      </w:r>
    </w:p>
    <w:p>
      <w:pPr>
        <w:pStyle w:val="BodyText"/>
      </w:pPr>
      <w:r>
        <w:t xml:space="preserve">While the KMK is a federal body, its recommendations heavily influence the training of the</w:t>
      </w:r>
      <w:r>
        <w:t xml:space="preserve"> </w:t>
      </w:r>
      <w:r>
        <w:rPr>
          <w:bCs/>
          <w:b/>
        </w:rPr>
        <w:t xml:space="preserve">Teacher Primary</w:t>
      </w:r>
      <w:r>
        <w:t xml:space="preserve"> </w:t>
      </w:r>
      <w:r>
        <w:t xml:space="preserve">in</w:t>
      </w:r>
      <w:r>
        <w:t xml:space="preserve"> </w:t>
      </w:r>
      <w:r>
        <w:rPr>
          <w:bCs/>
          <w:b/>
        </w:rPr>
        <w:t xml:space="preserve">Germany Berlin</w:t>
      </w:r>
      <w:r>
        <w:t xml:space="preserve">. This document analyzes the dual-phase teacher education system (university studies followed by the</w:t>
      </w:r>
      <w:r>
        <w:t xml:space="preserve"> </w:t>
      </w:r>
      <w:r>
        <w:rPr>
          <w:iCs/>
          <w:i/>
        </w:rPr>
        <w:t xml:space="preserve">Vorbereitungsdienst</w:t>
      </w:r>
      <w:r>
        <w:t xml:space="preserve"> </w:t>
      </w:r>
      <w:r>
        <w:t xml:space="preserve">or preparatory service). It highlights the specific competencies required for primary teachers, such as subject-specific knowledge in mathematics and German, alongside pedagogical skills for early childhood development. The text is crucial for understanding the high academic standards required to enter the profession in Berlin, where universities like Humboldt-Universität and Freie Universität train the majority of the city's primary workforce.</w:t>
      </w:r>
    </w:p>
    <w:bookmarkEnd w:id="20"/>
    <w:bookmarkStart w:id="21" w:name="socio-cultural-context-and-diversity"/>
    <w:p>
      <w:pPr>
        <w:pStyle w:val="Heading2"/>
      </w:pPr>
      <w:r>
        <w:t xml:space="preserve">Socio-Cultural Context and Diversity</w:t>
      </w:r>
    </w:p>
    <w:p>
      <w:pPr>
        <w:pStyle w:val="FirstParagraph"/>
      </w:pPr>
      <w:r>
        <w:t xml:space="preserve">Krammer, M., &amp; Schlicht, E. (2020).</w:t>
      </w:r>
      <w:r>
        <w:t xml:space="preserve"> </w:t>
      </w:r>
      <w:r>
        <w:rPr>
          <w:iCs/>
          <w:i/>
        </w:rPr>
        <w:t xml:space="preserve">Migration und Bildung in Berlin: Herausforderungen für die Grundschule</w:t>
      </w:r>
      <w:r>
        <w:t xml:space="preserve"> </w:t>
      </w:r>
      <w:r>
        <w:t xml:space="preserve">[Migration and Education in Berlin: Challenges for Primary School]. Berlin: Springer VS.</w:t>
      </w:r>
    </w:p>
    <w:p>
      <w:pPr>
        <w:pStyle w:val="BodyText"/>
      </w:pPr>
      <w:r>
        <w:t xml:space="preserve">This scholarly work provides a critical examination of the demographic reality facing the</w:t>
      </w:r>
      <w:r>
        <w:t xml:space="preserve"> </w:t>
      </w:r>
      <w:r>
        <w:rPr>
          <w:bCs/>
          <w:b/>
        </w:rPr>
        <w:t xml:space="preserve">Teacher Primary</w:t>
      </w:r>
      <w:r>
        <w:t xml:space="preserve"> </w:t>
      </w:r>
      <w:r>
        <w:t xml:space="preserve">in</w:t>
      </w:r>
      <w:r>
        <w:t xml:space="preserve"> </w:t>
      </w:r>
      <w:r>
        <w:rPr>
          <w:bCs/>
          <w:b/>
        </w:rPr>
        <w:t xml:space="preserve">Germany Berlin</w:t>
      </w:r>
      <w:r>
        <w:t xml:space="preserve">. Berlin is characterized by a high percentage of students with migration backgrounds, creating a unique classroom environment. Krammer and Schlicht explore how primary teachers navigate linguistic diversity, cultural integration, and the specific needs of refugee children. The authors argue that the traditional German pedagogical model must be adapted to be more inclusive and culturally responsive. This source is vital for understanding the social dimension of teaching in Berlin, moving beyond curriculum to address the lived experiences of students and the intercultural competence required of their teachers.</w:t>
      </w:r>
    </w:p>
    <w:p>
      <w:pPr>
        <w:pStyle w:val="BodyText"/>
      </w:pPr>
      <w:r>
        <w:t xml:space="preserve">Deutsches Institut für Internationale Pädagogische Forschung (DIPF). (2022).</w:t>
      </w:r>
      <w:r>
        <w:t xml:space="preserve"> </w:t>
      </w:r>
      <w:r>
        <w:rPr>
          <w:iCs/>
          <w:i/>
        </w:rPr>
        <w:t xml:space="preserve">Soziale Ungleichheit und Bildungserfolg in Berliner Grundschulen</w:t>
      </w:r>
      <w:r>
        <w:t xml:space="preserve"> </w:t>
      </w:r>
      <w:r>
        <w:t xml:space="preserve">[Social Inequality and Educational Success in Berlin Primary Schools]. Frankfurt am Main: DIPF.</w:t>
      </w:r>
    </w:p>
    <w:p>
      <w:pPr>
        <w:pStyle w:val="BodyText"/>
      </w:pPr>
      <w:r>
        <w:t xml:space="preserve">This report investigates the correlation between socioeconomic status and academic achievement in Berlin's primary schools. It highlights the role of the</w:t>
      </w:r>
      <w:r>
        <w:t xml:space="preserve"> </w:t>
      </w:r>
      <w:r>
        <w:rPr>
          <w:bCs/>
          <w:b/>
        </w:rPr>
        <w:t xml:space="preserve">Teacher Primary</w:t>
      </w:r>
      <w:r>
        <w:t xml:space="preserve"> </w:t>
      </w:r>
      <w:r>
        <w:t xml:space="preserve">as a potential mitigator of social inequality. The study reveals that schools in certain Berlin districts face significant resource constraints and higher levels of student disadvantage. The document analyzes how teacher expectations and classroom practices can either reinforce or challenge these inequalities. For a comprehensive understanding of the Berlin educational landscape, this text is essential, as it contextualizes the teacher's role within the broader framework of social justice and urban development in</w:t>
      </w:r>
      <w:r>
        <w:t xml:space="preserve"> </w:t>
      </w:r>
      <w:r>
        <w:rPr>
          <w:bCs/>
          <w:b/>
        </w:rPr>
        <w:t xml:space="preserve">Germany Berlin</w:t>
      </w:r>
      <w:r>
        <w:t xml:space="preserve">.</w:t>
      </w:r>
    </w:p>
    <w:bookmarkEnd w:id="21"/>
    <w:bookmarkStart w:id="22" w:name="pedagogical-practices-and-challenges"/>
    <w:p>
      <w:pPr>
        <w:pStyle w:val="Heading2"/>
      </w:pPr>
      <w:r>
        <w:t xml:space="preserve">Pedagogical Practices and Challenges</w:t>
      </w:r>
    </w:p>
    <w:p>
      <w:pPr>
        <w:pStyle w:val="FirstParagraph"/>
      </w:pPr>
      <w:r>
        <w:t xml:space="preserve">Hattie, J., &amp; Zierer, K. (2019).</w:t>
      </w:r>
      <w:r>
        <w:t xml:space="preserve"> </w:t>
      </w:r>
      <w:r>
        <w:rPr>
          <w:iCs/>
          <w:i/>
        </w:rPr>
        <w:t xml:space="preserve">Visible Learning für die Grundschule</w:t>
      </w:r>
      <w:r>
        <w:t xml:space="preserve"> </w:t>
      </w:r>
      <w:r>
        <w:t xml:space="preserve">[Visible Learning for Primary School]. Weinheim: Beltz.</w:t>
      </w:r>
    </w:p>
    <w:p>
      <w:pPr>
        <w:pStyle w:val="BodyText"/>
      </w:pPr>
      <w:r>
        <w:t xml:space="preserve">Although an international bestseller, this German edition is widely adopted in teacher training programs in</w:t>
      </w:r>
      <w:r>
        <w:t xml:space="preserve"> </w:t>
      </w:r>
      <w:r>
        <w:rPr>
          <w:bCs/>
          <w:b/>
        </w:rPr>
        <w:t xml:space="preserve">Germany Berlin</w:t>
      </w:r>
      <w:r>
        <w:t xml:space="preserve">. It provides evidence-based strategies for the</w:t>
      </w:r>
      <w:r>
        <w:t xml:space="preserve"> </w:t>
      </w:r>
      <w:r>
        <w:rPr>
          <w:bCs/>
          <w:b/>
        </w:rPr>
        <w:t xml:space="preserve">Teacher Primary</w:t>
      </w:r>
      <w:r>
        <w:t xml:space="preserve"> </w:t>
      </w:r>
      <w:r>
        <w:t xml:space="preserve">to maximize student learning outcomes. The book covers topics such as feedback mechanisms, formative assessment, and classroom management, all tailored to the primary age group. In the context of Berlin, where there is a strong emphasis on data-driven improvement and standardized testing (such as the Berlin School Leaving Certificate preparation starting in primary years), this text offers practical tools for teachers to enhance their instructional effectiveness. It bridges the gap between educational theory and daily classroom practice.</w:t>
      </w:r>
    </w:p>
    <w:p>
      <w:pPr>
        <w:pStyle w:val="BodyText"/>
      </w:pPr>
      <w:r>
        <w:t xml:space="preserve">Bundesverband Grundschullehrerinnen und Grundschullehrer (BvG). (2023).</w:t>
      </w:r>
      <w:r>
        <w:t xml:space="preserve"> </w:t>
      </w:r>
      <w:r>
        <w:rPr>
          <w:iCs/>
          <w:i/>
        </w:rPr>
        <w:t xml:space="preserve">Arbeitsbedingungen und Belastung von Grundschullehrkräften in Deutschland</w:t>
      </w:r>
      <w:r>
        <w:t xml:space="preserve"> </w:t>
      </w:r>
      <w:r>
        <w:t xml:space="preserve">[Working Conditions and Stress of Primary School Teachers in Germany]. Berlin: BvG.</w:t>
      </w:r>
    </w:p>
    <w:p>
      <w:pPr>
        <w:pStyle w:val="BodyText"/>
      </w:pPr>
      <w:r>
        <w:t xml:space="preserve">This report by the Federal Association of Primary School Teachers offers a candid look at the professional challenges faced by the</w:t>
      </w:r>
      <w:r>
        <w:t xml:space="preserve"> </w:t>
      </w:r>
      <w:r>
        <w:rPr>
          <w:bCs/>
          <w:b/>
        </w:rPr>
        <w:t xml:space="preserve">Teacher Primary</w:t>
      </w:r>
      <w:r>
        <w:t xml:space="preserve">. While national in scope, it includes specific data relevant to</w:t>
      </w:r>
      <w:r>
        <w:t xml:space="preserve"> </w:t>
      </w:r>
      <w:r>
        <w:rPr>
          <w:bCs/>
          <w:b/>
        </w:rPr>
        <w:t xml:space="preserve">Germany Berlin</w:t>
      </w:r>
      <w:r>
        <w:t xml:space="preserve">, where teacher shortages and high administrative burdens are acute issues. The document discusses the impact of large class sizes, the demands of inclusive education, and the emotional labor required in urban schools. It is a critical resource for understanding the human side of the profession, highlighting the need for better support systems and working conditions to retain qualified primary teachers in the Berlin school system.</w:t>
      </w:r>
    </w:p>
    <w:p>
      <w:pPr>
        <w:pStyle w:val="BodyText"/>
      </w:pPr>
      <w:r>
        <w:t xml:space="preserve">Rauschenbach, T. (2021).</w:t>
      </w:r>
      <w:r>
        <w:t xml:space="preserve"> </w:t>
      </w:r>
      <w:r>
        <w:rPr>
          <w:iCs/>
          <w:i/>
        </w:rPr>
        <w:t xml:space="preserve">Inklusion in der Berliner Grundschule: Praxis und Perspektiven</w:t>
      </w:r>
      <w:r>
        <w:t xml:space="preserve"> </w:t>
      </w:r>
      <w:r>
        <w:t xml:space="preserve">[Inclusion in Berlin Primary Schools: Practice and Perspectives]. Berlin: Waxmann.</w:t>
      </w:r>
    </w:p>
    <w:p>
      <w:pPr>
        <w:pStyle w:val="BodyText"/>
      </w:pPr>
      <w:r>
        <w:t xml:space="preserve">Inclusion is a central pillar of the Berlin education policy, and this book examines its implementation in primary schools. Rauschenbach analyzes how the</w:t>
      </w:r>
      <w:r>
        <w:t xml:space="preserve"> </w:t>
      </w:r>
      <w:r>
        <w:rPr>
          <w:bCs/>
          <w:b/>
        </w:rPr>
        <w:t xml:space="preserve">Teacher Primary</w:t>
      </w:r>
      <w:r>
        <w:t xml:space="preserve"> </w:t>
      </w:r>
      <w:r>
        <w:t xml:space="preserve">adapts their teaching methods to accommodate students with diverse learning needs within regular classrooms. The text discusses the collaboration between general education teachers and special education specialists, a key feature of the Berlin model. It provides case studies and practical examples, making it a valuable resource for understanding the day-to-day realities of inclusive education in</w:t>
      </w:r>
      <w:r>
        <w:t xml:space="preserve"> </w:t>
      </w:r>
      <w:r>
        <w:rPr>
          <w:bCs/>
          <w:b/>
        </w:rPr>
        <w:t xml:space="preserve">Germany Berlin</w:t>
      </w:r>
      <w:r>
        <w:t xml:space="preserve">. The author also critiques the current support structures, offering insights into the gaps between policy intentions and classroom realities.</w:t>
      </w:r>
    </w:p>
    <w:p>
      <w:pPr>
        <w:pStyle w:val="BodyText"/>
      </w:pPr>
      <w:r>
        <w:t xml:space="preserve">Berlin Institute for School Quality and Educational Research (BIQ). (2022).</w:t>
      </w:r>
      <w:r>
        <w:t xml:space="preserve"> </w:t>
      </w:r>
      <w:r>
        <w:rPr>
          <w:iCs/>
          <w:i/>
        </w:rPr>
        <w:t xml:space="preserve">Bildungsbericht Berlin: Grundschule</w:t>
      </w:r>
      <w:r>
        <w:t xml:space="preserve"> </w:t>
      </w:r>
      <w:r>
        <w:t xml:space="preserve">[Education Report Berlin: Primary School]. Berlin: BIQ.</w:t>
      </w:r>
    </w:p>
    <w:p>
      <w:pPr>
        <w:pStyle w:val="BodyText"/>
      </w:pPr>
      <w:r>
        <w:t xml:space="preserve">The BIQ is the primary research institution responsible for monitoring the quality of education in Berlin. This annual report provides comprehensive data on the performance of primary schools and the qualifications of the</w:t>
      </w:r>
      <w:r>
        <w:t xml:space="preserve"> </w:t>
      </w:r>
      <w:r>
        <w:rPr>
          <w:bCs/>
          <w:b/>
        </w:rPr>
        <w:t xml:space="preserve">Teacher Primary</w:t>
      </w:r>
      <w:r>
        <w:t xml:space="preserve"> </w:t>
      </w:r>
      <w:r>
        <w:t xml:space="preserve">workforce. It includes statistics on student achievement, teacher retention rates, and the effectiveness of various educational programs. For anyone seeking a data-driven overview of the state of primary education in</w:t>
      </w:r>
      <w:r>
        <w:t xml:space="preserve"> </w:t>
      </w:r>
      <w:r>
        <w:rPr>
          <w:bCs/>
          <w:b/>
        </w:rPr>
        <w:t xml:space="preserve">Germany Berlin</w:t>
      </w:r>
      <w:r>
        <w:t xml:space="preserve">, this report is the most authoritative source. It helps identify trends, successes, and areas requiring improvement, serving as a benchmark for evaluating the Berlin primary education 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Berlin, Germany</dc:title>
  <dc:creator/>
  <dc:language>en</dc:language>
  <cp:keywords/>
  <dcterms:created xsi:type="dcterms:W3CDTF">2026-08-07T02:05:49Z</dcterms:created>
  <dcterms:modified xsi:type="dcterms:W3CDTF">2026-08-07T02:05:49Z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