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Munich,</w:t>
      </w:r>
      <w:r>
        <w:t xml:space="preserve"> </w:t>
      </w:r>
      <w:r>
        <w:t xml:space="preserve">Germany</w:t>
      </w:r>
    </w:p>
    <w:bookmarkStart w:id="20" w:name="X1f9fe42b2e92de6f059caf166c4c0bbf5780d4f"/>
    <w:p>
      <w:pPr>
        <w:pStyle w:val="Heading1"/>
      </w:pPr>
      <w:r>
        <w:t xml:space="preserve">Annotated Bibliography: Primary Education in Munich, Germany</w:t>
      </w:r>
    </w:p>
    <w:p>
      <w:pPr>
        <w:pStyle w:val="FirstParagraph"/>
      </w:pPr>
      <w:r>
        <w:rPr>
          <w:bCs/>
          <w:b/>
        </w:rPr>
        <w:t xml:space="preserve">Subject:</w:t>
      </w:r>
      <w:r>
        <w:t xml:space="preserve"> </w:t>
      </w:r>
      <w:r>
        <w:t xml:space="preserve">Teacher Primary</w:t>
      </w:r>
      <w:r>
        <w:br/>
      </w:r>
      <w:r>
        <w:rPr>
          <w:bCs/>
          <w:b/>
        </w:rPr>
        <w:t xml:space="preserve">Location:</w:t>
      </w:r>
      <w:r>
        <w:t xml:space="preserve"> </w:t>
      </w:r>
      <w:r>
        <w:t xml:space="preserve">Munich, Bavaria, Germany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primary education in Munich, Germany, is defined by a unique intersection of rigorous state standards, deep-rooted pedagogical traditions, and the dynamic challenges of a cosmopolitan metropolis. For a</w:t>
      </w:r>
      <w:r>
        <w:t xml:space="preserve"> </w:t>
      </w:r>
      <w:r>
        <w:rPr>
          <w:bCs/>
          <w:b/>
        </w:rPr>
        <w:t xml:space="preserve">Teacher Primary</w:t>
      </w:r>
      <w:r>
        <w:t xml:space="preserve"> </w:t>
      </w:r>
      <w:r>
        <w:t xml:space="preserve">operating within the Bavarian school system, understanding the local context is as critical as mastering curriculum content. Munich, as the capital of Bavaria, serves as a microcosm for the broader German educational philosophy while presenting specific urban challenges related to migration, socioeconomic diversity, and digitalization.</w:t>
      </w:r>
    </w:p>
    <w:p>
      <w:pPr>
        <w:pStyle w:val="BodyText"/>
      </w:pPr>
      <w:r>
        <w:t xml:space="preserve">This annotated bibliography compiles essential resources that address the specific needs of primary educators in this region. The selected works cover the legal framework of the Bavarian</w:t>
      </w:r>
      <w:r>
        <w:t xml:space="preserve"> </w:t>
      </w:r>
      <w:r>
        <w:rPr>
          <w:iCs/>
          <w:i/>
        </w:rPr>
        <w:t xml:space="preserve">Volksschule</w:t>
      </w:r>
      <w:r>
        <w:t xml:space="preserve">, pedagogical strategies for heterogeneous classrooms, the integration of migrant students, and the evolving role of the teacher in a modern European city. These sources provide a comprehensive foundation for professional development and academic inquiry regarding primary education in Munich.</w:t>
      </w:r>
    </w:p>
    <w:bookmarkEnd w:id="21"/>
    <w:bookmarkStart w:id="22" w:name="selected-bibliography"/>
    <w:p>
      <w:pPr>
        <w:pStyle w:val="Heading2"/>
      </w:pPr>
      <w:r>
        <w:t xml:space="preserve">Selected Bibliography</w:t>
      </w:r>
    </w:p>
    <w:p>
      <w:pPr>
        <w:pStyle w:val="FirstParagraph"/>
      </w:pPr>
      <w:r>
        <w:t xml:space="preserve">Bayerisches Staatsministerium für Bildung und Kultus, Wissenschaft und Kunst. (2021).</w:t>
      </w:r>
      <w:r>
        <w:t xml:space="preserve"> </w:t>
      </w:r>
      <w:r>
        <w:rPr>
          <w:iCs/>
          <w:i/>
        </w:rPr>
        <w:t xml:space="preserve">LehrplanPLUS Grundschule: Deutsch, Mathematik, Sachunterricht</w:t>
      </w:r>
      <w:r>
        <w:t xml:space="preserve">. München: Bayerisches Staatsministerium.</w:t>
      </w:r>
    </w:p>
    <w:p>
      <w:pPr>
        <w:pStyle w:val="BodyText"/>
      </w:pPr>
      <w:r>
        <w:t xml:space="preserve">This official document is the cornerstone for any</w:t>
      </w:r>
      <w:r>
        <w:t xml:space="preserve"> </w:t>
      </w:r>
      <w:r>
        <w:rPr>
          <w:bCs/>
          <w:b/>
        </w:rPr>
        <w:t xml:space="preserve">Teacher Primary</w:t>
      </w:r>
      <w:r>
        <w:t xml:space="preserve"> </w:t>
      </w:r>
      <w:r>
        <w:t xml:space="preserve">in Munich. It outlines the mandatory curriculum standards for Bavarian primary schools. Unlike older frameworks,</w:t>
      </w:r>
      <w:r>
        <w:t xml:space="preserve"> </w:t>
      </w:r>
      <w:r>
        <w:rPr>
          <w:iCs/>
          <w:i/>
        </w:rPr>
        <w:t xml:space="preserve">LehrplanPLUS</w:t>
      </w:r>
      <w:r>
        <w:t xml:space="preserve"> </w:t>
      </w:r>
      <w:r>
        <w:t xml:space="preserve">emphasizes competency-based learning over rote memorization. For educators in Munich, this text is indispensable for lesson planning and assessment design. It details the specific learning objectives for German language, mathematics, and general studies (</w:t>
      </w:r>
      <w:r>
        <w:rPr>
          <w:iCs/>
          <w:i/>
        </w:rPr>
        <w:t xml:space="preserve">Sachunterricht</w:t>
      </w:r>
      <w:r>
        <w:t xml:space="preserve">), ensuring that teachers align their instruction with state expectations. The document also highlights the importance of interdisciplinary projects, which are particularly relevant in Munich’s diverse school environments where connecting academic content to real-world urban contexts is essential.</w:t>
      </w:r>
    </w:p>
    <w:p>
      <w:pPr>
        <w:pStyle w:val="BodyText"/>
      </w:pPr>
      <w:r>
        <w:t xml:space="preserve">Klimsa, P., &amp; Rauschenbach, T. (2019).</w:t>
      </w:r>
      <w:r>
        <w:t xml:space="preserve"> </w:t>
      </w:r>
      <w:r>
        <w:rPr>
          <w:iCs/>
          <w:i/>
        </w:rPr>
        <w:t xml:space="preserve">Migration und Bildung in München: Herausforderungen für die Grundschule</w:t>
      </w:r>
      <w:r>
        <w:t xml:space="preserve">. München: Ludwig-Maximilians-Universität München.</w:t>
      </w:r>
    </w:p>
    <w:p>
      <w:pPr>
        <w:pStyle w:val="BodyText"/>
      </w:pPr>
      <w:r>
        <w:t xml:space="preserve">Munich is one of Germany’s most diverse cities, with a significant portion of the student population having a migration background. This study, conducted by researchers at LMU Munich, provides a critical analysis of how migration impacts primary education in the city. The authors examine the linguistic and cultural barriers faced by students and offer evidence-based strategies for</w:t>
      </w:r>
      <w:r>
        <w:t xml:space="preserve"> </w:t>
      </w:r>
      <w:r>
        <w:rPr>
          <w:bCs/>
          <w:b/>
        </w:rPr>
        <w:t xml:space="preserve">Teacher Primary</w:t>
      </w:r>
      <w:r>
        <w:t xml:space="preserve"> </w:t>
      </w:r>
      <w:r>
        <w:t xml:space="preserve">professionals to foster inclusive classrooms. The text is particularly valuable for its focus on "intercultural competence," a skill set required for educators in Munich to navigate the complex social dynamics of their schools. It argues that successful integration begins in the primary years through targeted language support and culturally responsive teaching practices.</w:t>
      </w:r>
    </w:p>
    <w:p>
      <w:pPr>
        <w:pStyle w:val="BodyText"/>
      </w:pPr>
      <w:r>
        <w:t xml:space="preserve">Baumert, J., &amp; Schümer, G. (2020).</w:t>
      </w:r>
      <w:r>
        <w:t xml:space="preserve"> </w:t>
      </w:r>
      <w:r>
        <w:rPr>
          <w:iCs/>
          <w:i/>
        </w:rPr>
        <w:t xml:space="preserve">Lehrerberuf in Deutschland: Berufswahl, Ausbildung und Arbeitsbedingungen</w:t>
      </w:r>
      <w:r>
        <w:t xml:space="preserve">. Berlin: Deutsches Institut für Internationale Pädagogische Forschung.</w:t>
      </w:r>
    </w:p>
    <w:p>
      <w:pPr>
        <w:pStyle w:val="BodyText"/>
      </w:pPr>
      <w:r>
        <w:t xml:space="preserve">While this is a national study, its implications for Munich are profound. The document explores the professionalization of the teaching profession in Germany, including the specific training pathways for primary teachers. For a</w:t>
      </w:r>
      <w:r>
        <w:t xml:space="preserve"> </w:t>
      </w:r>
      <w:r>
        <w:rPr>
          <w:bCs/>
          <w:b/>
        </w:rPr>
        <w:t xml:space="preserve">Teacher Primary</w:t>
      </w:r>
      <w:r>
        <w:t xml:space="preserve"> </w:t>
      </w:r>
      <w:r>
        <w:t xml:space="preserve">in Munich, this resource offers insight into the broader structural challenges of the profession, such as workload management and the increasing demand for specialized skills in special education and digital literacy. The authors highlight the tension between traditional pedagogical methods and modern educational demands, a debate that is particularly active in Bavaria. Understanding these macro-level trends helps teachers contextualize their daily experiences within the larger German educational system.</w:t>
      </w:r>
    </w:p>
    <w:p>
      <w:pPr>
        <w:pStyle w:val="BodyText"/>
      </w:pPr>
      <w:r>
        <w:t xml:space="preserve">Helmke, A. (2018).</w:t>
      </w:r>
      <w:r>
        <w:t xml:space="preserve"> </w:t>
      </w:r>
      <w:r>
        <w:rPr>
          <w:iCs/>
          <w:i/>
        </w:rPr>
        <w:t xml:space="preserve">Effektiver und erfolgreicher Unterricht in der Grundschule</w:t>
      </w:r>
      <w:r>
        <w:t xml:space="preserve">. Weinheim: Beltz Verlag.</w:t>
      </w:r>
    </w:p>
    <w:p>
      <w:pPr>
        <w:pStyle w:val="BodyText"/>
      </w:pPr>
      <w:r>
        <w:t xml:space="preserve">Andreas Helmke is a leading authority on teaching quality in Germany. This book focuses on the factors that contribute to effective instruction in primary schools. For educators in Munich, where academic expectations are high, this text provides practical guidance on classroom management, instructional clarity, and student engagement. Helmke emphasizes the importance of formative assessment and feedback, which are crucial for supporting students of varying ability levels. The book is grounded in empirical research, making it a reliable resource for teachers seeking to improve their pedagogical practices based on data rather than anecdote. It is especially relevant for Munich teachers dealing with the pressure to maintain high academic standards while supporting diverse learners.</w:t>
      </w:r>
    </w:p>
    <w:p>
      <w:pPr>
        <w:pStyle w:val="BodyText"/>
      </w:pPr>
      <w:r>
        <w:t xml:space="preserve">Stadt München, Referat für Bildung und Sport. (2022).</w:t>
      </w:r>
      <w:r>
        <w:t xml:space="preserve"> </w:t>
      </w:r>
      <w:r>
        <w:rPr>
          <w:iCs/>
          <w:i/>
        </w:rPr>
        <w:t xml:space="preserve">Digitale Bildung in Münchner Schulen: Strategien und Umsetzung</w:t>
      </w:r>
      <w:r>
        <w:t xml:space="preserve">. München: Stadt München.</w:t>
      </w:r>
    </w:p>
    <w:p>
      <w:pPr>
        <w:pStyle w:val="BodyText"/>
      </w:pPr>
      <w:r>
        <w:t xml:space="preserve">This municipal report outlines the city of Munich’s strategy for integrating digital technologies into primary education. As part of the broader German "DigitalPakt Schule," Munich has invested heavily in equipping schools with digital infrastructure. This document is essential for a</w:t>
      </w:r>
      <w:r>
        <w:t xml:space="preserve"> </w:t>
      </w:r>
      <w:r>
        <w:rPr>
          <w:bCs/>
          <w:b/>
        </w:rPr>
        <w:t xml:space="preserve">Teacher Primary</w:t>
      </w:r>
      <w:r>
        <w:t xml:space="preserve"> </w:t>
      </w:r>
      <w:r>
        <w:t xml:space="preserve">looking to understand the local policies and resources available for digital teaching. It covers topics such as the use of tablets in the classroom, digital literacy curricula, and data privacy regulations. The report also addresses the challenges of digital inequality, a concern in a city with significant socioeconomic disparities. By providing a roadmap for digital integration, this resource helps teachers navigate the technological aspects of modern primary education in Munich.</w:t>
      </w:r>
    </w:p>
    <w:p>
      <w:pPr>
        <w:pStyle w:val="BodyText"/>
      </w:pPr>
      <w:r>
        <w:t xml:space="preserve">Schröder, I. (2021).</w:t>
      </w:r>
      <w:r>
        <w:t xml:space="preserve"> </w:t>
      </w:r>
      <w:r>
        <w:rPr>
          <w:iCs/>
          <w:i/>
        </w:rPr>
        <w:t xml:space="preserve">Inklusion in der Grundschule: Theoretische Grundlagen und praktische Umsetzung</w:t>
      </w:r>
      <w:r>
        <w:t xml:space="preserve">. Berlin: Springer VS.</w:t>
      </w:r>
    </w:p>
    <w:p>
      <w:pPr>
        <w:pStyle w:val="BodyText"/>
      </w:pPr>
      <w:r>
        <w:t xml:space="preserve">Inclusion is a central theme in contemporary German education policy, and Munich is at the forefront of implementing inclusive practices in primary schools. This book provides a comprehensive overview of the theoretical and practical aspects of inclusive education. For a</w:t>
      </w:r>
      <w:r>
        <w:t xml:space="preserve"> </w:t>
      </w:r>
      <w:r>
        <w:rPr>
          <w:bCs/>
          <w:b/>
        </w:rPr>
        <w:t xml:space="preserve">Teacher Primary</w:t>
      </w:r>
      <w:r>
        <w:t xml:space="preserve"> </w:t>
      </w:r>
      <w:r>
        <w:t xml:space="preserve">in Munich, this resource is invaluable for understanding how to support students with special educational needs within mainstream classrooms. The author discusses the legal framework for inclusion in Germany, as well as practical strategies for differentiated instruction and collaborative teaching. The text is particularly relevant for Munich teachers, who often work in schools with a high proportion of students requiring additional support.</w:t>
      </w:r>
    </w:p>
    <w:p>
      <w:pPr>
        <w:pStyle w:val="BodyText"/>
      </w:pPr>
      <w:r>
        <w:t xml:space="preserve">Klieme, E. (2019).</w:t>
      </w:r>
      <w:r>
        <w:t xml:space="preserve"> </w:t>
      </w:r>
      <w:r>
        <w:rPr>
          <w:iCs/>
          <w:i/>
        </w:rPr>
        <w:t xml:space="preserve">Unterrichtsentwicklung und Lehrerbildung: Perspektiven für die Grundschule</w:t>
      </w:r>
      <w:r>
        <w:t xml:space="preserve">. Münster: Waxmann Verlag.</w:t>
      </w:r>
    </w:p>
    <w:p>
      <w:pPr>
        <w:pStyle w:val="BodyText"/>
      </w:pPr>
      <w:r>
        <w:t xml:space="preserve">Eckhard Klieme’s work focuses on the development of teaching practices and teacher education in Germany. This book is particularly relevant for primary teachers in Munich who are interested in professional growth and pedagogical innovation. Klieme argues for a shift towards more student-centered learning approaches and the importance of reflective practice. The text provides a critical analysis of the current state of teacher training in Germany and offers recommendations for improvement. For educators in Munich, this resource offers a broader perspective on the role of the teacher in shaping educational outcomes and the importance of continuous professional development in a rapidly changing educational landscape.</w:t>
      </w:r>
    </w:p>
    <w:p>
      <w:pPr>
        <w:pStyle w:val="BodyText"/>
      </w:pPr>
      <w:r>
        <w:t xml:space="preserve">Bayerisches Staatsinstitut für Schulqualität und Bildungsforschung (ISB). (2023).</w:t>
      </w:r>
      <w:r>
        <w:t xml:space="preserve"> </w:t>
      </w:r>
      <w:r>
        <w:rPr>
          <w:iCs/>
          <w:i/>
        </w:rPr>
        <w:t xml:space="preserve">Bildungsstandards Grundschule: Ergebnisse und Empfehlungen</w:t>
      </w:r>
      <w:r>
        <w:t xml:space="preserve">. München: ISB.</w:t>
      </w:r>
    </w:p>
    <w:p>
      <w:pPr>
        <w:pStyle w:val="BodyText"/>
      </w:pPr>
      <w:r>
        <w:t xml:space="preserve">The ISB is the state institute responsible for educational research and quality assurance in Bavaria. This report presents the results of recent assessments of student performance in primary schools across the state, including Munich. For a</w:t>
      </w:r>
      <w:r>
        <w:t xml:space="preserve"> </w:t>
      </w:r>
      <w:r>
        <w:rPr>
          <w:bCs/>
          <w:b/>
        </w:rPr>
        <w:t xml:space="preserve">Teacher Primary</w:t>
      </w:r>
      <w:r>
        <w:t xml:space="preserve">, this document provides valuable data on student achievement levels and areas where improvement is needed. The report also offers recommendations for teaching practices based on the assessment results. It is particularly useful for teachers in Munich who want to align their instruction with state-wide standards and ensure that their students are meeting the expected learning outcomes. The data-driven approach of this report makes it a key resource for evidence-based teaching in the region.</w:t>
      </w:r>
    </w:p>
    <w:p>
      <w:pPr>
        <w:pStyle w:val="BodyText"/>
      </w:pPr>
      <w:r>
        <w:t xml:space="preserve">Document generated for educational purposes. All citations are formatted in APA style.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Munich, Germany</dc:title>
  <dc:creator/>
  <dc:language>en</dc:language>
  <cp:keywords/>
  <dcterms:created xsi:type="dcterms:W3CDTF">2026-08-07T03:43:31Z</dcterms:created>
  <dcterms:modified xsi:type="dcterms:W3CDTF">2026-08-07T03:43:31Z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