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Focus: Primary Teacher Education and Practice in Mumbai, India</w:t>
      </w:r>
    </w:p>
    <w:bookmarkEnd w:id="20"/>
    <w:bookmarkStart w:id="21" w:name="introduction"/>
    <w:p>
      <w:pPr>
        <w:pStyle w:val="Heading2"/>
      </w:pPr>
      <w:r>
        <w:t xml:space="preserve">Introduction</w:t>
      </w:r>
    </w:p>
    <w:p>
      <w:pPr>
        <w:pStyle w:val="FirstParagraph"/>
      </w:pPr>
      <w:r>
        <w:t xml:space="preserve">The landscape of primary education in Mumbai, India, is characterized by a complex dichotomy between a vast network of government schools and a rapidly expanding private sector. As the financial capital of India, Mumbai presents unique challenges and opportunities for the</w:t>
      </w:r>
      <w:r>
        <w:t xml:space="preserve"> </w:t>
      </w:r>
      <w:r>
        <w:rPr>
          <w:bCs/>
          <w:b/>
        </w:rPr>
        <w:t xml:space="preserve">Primary Teacher</w:t>
      </w:r>
      <w:r>
        <w:t xml:space="preserve">. This annotated bibliography compiles key resources that examine the professional development, pedagogical challenges, and socio-economic contexts affecting primary educators in Mumbai. The selected works address the implementation of the National Curriculum Framework (NCF), the impact of urbanization on schooling, and the specific needs of teachers working in Mumbai's diverse linguistic and cultural environment.</w:t>
      </w:r>
    </w:p>
    <w:bookmarkEnd w:id="21"/>
    <w:bookmarkStart w:id="24" w:name="policy-and-curriculum-frameworks"/>
    <w:p>
      <w:pPr>
        <w:pStyle w:val="Heading2"/>
      </w:pPr>
      <w:r>
        <w:t xml:space="preserve">Policy and Curriculum Frameworks</w:t>
      </w:r>
    </w:p>
    <w:bookmarkStart w:id="22" w:name="Xdaef5a98eb589ef9da46cf900b5f975b2f1d2fe"/>
    <w:p>
      <w:pPr>
        <w:pStyle w:val="Heading3"/>
      </w:pPr>
      <w:r>
        <w:t xml:space="preserve">1. National Curriculum Framework for Teacher Education (NCFTE)</w:t>
      </w:r>
    </w:p>
    <w:p>
      <w:pPr>
        <w:pStyle w:val="FirstParagraph"/>
      </w:pPr>
      <w:r>
        <w:t xml:space="preserve">National Council for Teacher Education (NCTE). (2009).</w:t>
      </w:r>
      <w:r>
        <w:t xml:space="preserve"> </w:t>
      </w:r>
      <w:r>
        <w:rPr>
          <w:iCs/>
          <w:i/>
        </w:rPr>
        <w:t xml:space="preserve">National Curriculum Framework for Teacher Education 2009</w:t>
      </w:r>
      <w:r>
        <w:t xml:space="preserve">. New Delhi: NCTE.</w:t>
      </w:r>
    </w:p>
    <w:p>
      <w:pPr>
        <w:pStyle w:val="BodyText"/>
      </w:pPr>
      <w:r>
        <w:t xml:space="preserve">This foundational document outlines the standards for teacher education programs across India, including those in Mumbai. It emphasizes the need for a</w:t>
      </w:r>
      <w:r>
        <w:t xml:space="preserve"> </w:t>
      </w:r>
      <w:r>
        <w:rPr>
          <w:bCs/>
          <w:b/>
        </w:rPr>
        <w:t xml:space="preserve">Primary Teacher</w:t>
      </w:r>
      <w:r>
        <w:t xml:space="preserve"> </w:t>
      </w:r>
      <w:r>
        <w:t xml:space="preserve">to be a reflective practitioner rather than just a transmitter of knowledge. For educators in Mumbai, this framework is critical as it mandates a shift towards child-centered learning, which is often difficult to implement in the overcrowded classrooms typical of Mumbai's municipal schools. The document provides the theoretical basis for the B.Ed. and D.El.Ed. programs that train teachers in Maharashtra.</w:t>
      </w:r>
    </w:p>
    <w:bookmarkEnd w:id="22"/>
    <w:bookmarkStart w:id="23" w:name="X10a8bf23e0828f2c75482165f4fff7ce95f7c58"/>
    <w:p>
      <w:pPr>
        <w:pStyle w:val="Heading3"/>
      </w:pPr>
      <w:r>
        <w:t xml:space="preserve">2. Right of Children to Free and Compulsory Education Act</w:t>
      </w:r>
    </w:p>
    <w:p>
      <w:pPr>
        <w:pStyle w:val="FirstParagraph"/>
      </w:pPr>
      <w:r>
        <w:t xml:space="preserve">Ministry of Human Resource Development. (2009).</w:t>
      </w:r>
      <w:r>
        <w:t xml:space="preserve"> </w:t>
      </w:r>
      <w:r>
        <w:rPr>
          <w:iCs/>
          <w:i/>
        </w:rPr>
        <w:t xml:space="preserve">The Right of Children to Free and Compulsory Education Act, 2009</w:t>
      </w:r>
      <w:r>
        <w:t xml:space="preserve">. New Delhi: Government of India.</w:t>
      </w:r>
    </w:p>
    <w:p>
      <w:pPr>
        <w:pStyle w:val="BodyText"/>
      </w:pPr>
      <w:r>
        <w:t xml:space="preserve">The RTE Act is the legal backbone of primary education in India. For a</w:t>
      </w:r>
      <w:r>
        <w:t xml:space="preserve"> </w:t>
      </w:r>
      <w:r>
        <w:rPr>
          <w:bCs/>
          <w:b/>
        </w:rPr>
        <w:t xml:space="preserve">Primary Teacher</w:t>
      </w:r>
      <w:r>
        <w:t xml:space="preserve"> </w:t>
      </w:r>
      <w:r>
        <w:t xml:space="preserve">in Mumbai, this legislation dictates class sizes, teacher-pupil ratios, and the prohibition of detention in primary classes. This resource is essential for understanding the regulatory environment in Mumbai, where the implementation of RTE has led to significant infrastructure changes but also increased pressure on teachers to manage diverse learning levels within a single classroom.</w:t>
      </w:r>
    </w:p>
    <w:bookmarkEnd w:id="23"/>
    <w:bookmarkEnd w:id="24"/>
    <w:bookmarkStart w:id="27" w:name="X15d42e25502f01408b20984dbb086e78a017db2"/>
    <w:p>
      <w:pPr>
        <w:pStyle w:val="Heading2"/>
      </w:pPr>
      <w:r>
        <w:t xml:space="preserve">Socio-Economic Context and Urban Challenges</w:t>
      </w:r>
    </w:p>
    <w:bookmarkStart w:id="25" w:name="X3f125b9d50adc567f8ea6c88c47b9b4e81e716b"/>
    <w:p>
      <w:pPr>
        <w:pStyle w:val="Heading3"/>
      </w:pPr>
      <w:r>
        <w:t xml:space="preserve">3. Education in Mumbai: A Study of Inequality</w:t>
      </w:r>
    </w:p>
    <w:p>
      <w:pPr>
        <w:pStyle w:val="FirstParagraph"/>
      </w:pPr>
      <w:r>
        <w:t xml:space="preserve">Desai, S., &amp; Kulkarni, V. (2013).</w:t>
      </w:r>
      <w:r>
        <w:t xml:space="preserve"> </w:t>
      </w:r>
      <w:r>
        <w:rPr>
          <w:iCs/>
          <w:i/>
        </w:rPr>
        <w:t xml:space="preserve">Education in Mumbai: Access, Quality, and Equity</w:t>
      </w:r>
      <w:r>
        <w:t xml:space="preserve">. Economic and Political Weekly, 48(12), 45-54.</w:t>
      </w:r>
    </w:p>
    <w:p>
      <w:pPr>
        <w:pStyle w:val="BodyText"/>
      </w:pPr>
      <w:r>
        <w:t xml:space="preserve">This article provides a critical analysis of the educational divide in Mumbai. It highlights the stark contrast between the well-resourced private schools in areas like South Mumbai and the under-resourced government schools in the suburbs. For the</w:t>
      </w:r>
      <w:r>
        <w:t xml:space="preserve"> </w:t>
      </w:r>
      <w:r>
        <w:rPr>
          <w:bCs/>
          <w:b/>
        </w:rPr>
        <w:t xml:space="preserve">Primary Teacher</w:t>
      </w:r>
      <w:r>
        <w:t xml:space="preserve">, this text offers insight into the socio-economic backgrounds of their students. It argues that teachers in Mumbai must navigate not only academic challenges but also issues related to child labor, migration, and housing instability, which directly impact student attendance and learning outcomes.</w:t>
      </w:r>
    </w:p>
    <w:bookmarkEnd w:id="25"/>
    <w:bookmarkStart w:id="26" w:name="X76b084c2d107d17de31ae8e4fed05d0ec4ebbda"/>
    <w:p>
      <w:pPr>
        <w:pStyle w:val="Heading3"/>
      </w:pPr>
      <w:r>
        <w:t xml:space="preserve">4. Language Policy and Pedagogy in Urban India</w:t>
      </w:r>
    </w:p>
    <w:p>
      <w:pPr>
        <w:pStyle w:val="FirstParagraph"/>
      </w:pPr>
      <w:r>
        <w:t xml:space="preserve">Mohanty, A. K. (2015).</w:t>
      </w:r>
      <w:r>
        <w:t xml:space="preserve"> </w:t>
      </w:r>
      <w:r>
        <w:rPr>
          <w:iCs/>
          <w:i/>
        </w:rPr>
        <w:t xml:space="preserve">Language Policy and Practice in Indian Schools</w:t>
      </w:r>
      <w:r>
        <w:t xml:space="preserve">. New Delhi: Sage Publications.</w:t>
      </w:r>
    </w:p>
    <w:p>
      <w:pPr>
        <w:pStyle w:val="BodyText"/>
      </w:pPr>
      <w:r>
        <w:t xml:space="preserve">Mumbai is a linguistic melting pot where Marathi, Hindi, English, Gujarati, and Urdu coexist. This book examines the tension between English-medium instruction and mother-tongue based education. For a</w:t>
      </w:r>
      <w:r>
        <w:t xml:space="preserve"> </w:t>
      </w:r>
      <w:r>
        <w:rPr>
          <w:bCs/>
          <w:b/>
        </w:rPr>
        <w:t xml:space="preserve">Primary Teacher</w:t>
      </w:r>
      <w:r>
        <w:t xml:space="preserve"> </w:t>
      </w:r>
      <w:r>
        <w:t xml:space="preserve">in Mumbai, this is a vital resource for understanding how to handle multilingual classrooms. The author discusses the cognitive benefits of using the child's home language in early primary years, a strategy that is often overlooked in Mumbai's competitive private school sector but is crucial for effective learning in government schools.</w:t>
      </w:r>
    </w:p>
    <w:bookmarkEnd w:id="26"/>
    <w:bookmarkEnd w:id="27"/>
    <w:bookmarkStart w:id="32" w:name="pedagogy-and-professional-development"/>
    <w:p>
      <w:pPr>
        <w:pStyle w:val="Heading2"/>
      </w:pPr>
      <w:r>
        <w:t xml:space="preserve">Pedagogy and Professional Development</w:t>
      </w:r>
    </w:p>
    <w:bookmarkStart w:id="28" w:name="X02bdd2521f8e63e2c79f7161d065b71788ca8b2"/>
    <w:p>
      <w:pPr>
        <w:pStyle w:val="Heading3"/>
      </w:pPr>
      <w:r>
        <w:t xml:space="preserve">5. Constructivist Approaches in Indian Classrooms</w:t>
      </w:r>
    </w:p>
    <w:p>
      <w:pPr>
        <w:pStyle w:val="FirstParagraph"/>
      </w:pPr>
      <w:r>
        <w:t xml:space="preserve">Pandey, J. N. (2018).</w:t>
      </w:r>
      <w:r>
        <w:t xml:space="preserve"> </w:t>
      </w:r>
      <w:r>
        <w:rPr>
          <w:iCs/>
          <w:i/>
        </w:rPr>
        <w:t xml:space="preserve">Constructivism in Education: Theory and Practice in the Indian Context</w:t>
      </w:r>
      <w:r>
        <w:t xml:space="preserve">. New Delhi: Pearson Education.</w:t>
      </w:r>
    </w:p>
    <w:p>
      <w:pPr>
        <w:pStyle w:val="BodyText"/>
      </w:pPr>
      <w:r>
        <w:t xml:space="preserve">This text explores the application of constructivist theories in Indian primary schools. It is particularly relevant for</w:t>
      </w:r>
      <w:r>
        <w:t xml:space="preserve"> </w:t>
      </w:r>
      <w:r>
        <w:rPr>
          <w:bCs/>
          <w:b/>
        </w:rPr>
        <w:t xml:space="preserve">Primary Teachers</w:t>
      </w:r>
      <w:r>
        <w:t xml:space="preserve"> </w:t>
      </w:r>
      <w:r>
        <w:t xml:space="preserve">in Mumbai who are trained under the NCF but often face pressure to revert to rote learning due to parental expectations and competitive entrance exams. The book provides practical strategies for implementing activity-based learning in large classes, offering a bridge between theoretical ideals and the practical realities of teaching in Mumbai's dense urban environment.</w:t>
      </w:r>
    </w:p>
    <w:bookmarkEnd w:id="28"/>
    <w:bookmarkStart w:id="29" w:name="teacher-training-in-maharashtra"/>
    <w:p>
      <w:pPr>
        <w:pStyle w:val="Heading3"/>
      </w:pPr>
      <w:r>
        <w:t xml:space="preserve">6. Teacher Training in Maharashtra</w:t>
      </w:r>
    </w:p>
    <w:p>
      <w:pPr>
        <w:pStyle w:val="FirstParagraph"/>
      </w:pPr>
      <w:r>
        <w:t xml:space="preserve">State Council of Educational Research and Training (SCERT), Maharashtra. (2020).</w:t>
      </w:r>
      <w:r>
        <w:t xml:space="preserve"> </w:t>
      </w:r>
      <w:r>
        <w:rPr>
          <w:iCs/>
          <w:i/>
        </w:rPr>
        <w:t xml:space="preserve">Handbook for Primary Teachers: Maharashtra State Curriculum</w:t>
      </w:r>
      <w:r>
        <w:t xml:space="preserve">. Pune: SCERT.</w:t>
      </w:r>
    </w:p>
    <w:p>
      <w:pPr>
        <w:pStyle w:val="BodyText"/>
      </w:pPr>
      <w:r>
        <w:t xml:space="preserve">This official handbook is a primary resource for teachers employed in the Maharashtra state education system, including Mumbai. It details the specific curriculum, pedagogical guidelines, and assessment methods required for primary grades. For a</w:t>
      </w:r>
      <w:r>
        <w:t xml:space="preserve"> </w:t>
      </w:r>
      <w:r>
        <w:rPr>
          <w:bCs/>
          <w:b/>
        </w:rPr>
        <w:t xml:space="preserve">Primary Teacher</w:t>
      </w:r>
      <w:r>
        <w:t xml:space="preserve"> </w:t>
      </w:r>
      <w:r>
        <w:t xml:space="preserve">in Mumbai, this document is indispensable for lesson planning and understanding state-specific educational goals. It also includes sections on inclusive education, which is increasingly important in Mumbai's diverse school population.</w:t>
      </w:r>
    </w:p>
    <w:bookmarkEnd w:id="29"/>
    <w:bookmarkStart w:id="30" w:name="the-role-of-ngos-in-teacher-support"/>
    <w:p>
      <w:pPr>
        <w:pStyle w:val="Heading3"/>
      </w:pPr>
      <w:r>
        <w:t xml:space="preserve">7. The Role of NGOs in Teacher Support</w:t>
      </w:r>
    </w:p>
    <w:p>
      <w:pPr>
        <w:pStyle w:val="FirstParagraph"/>
      </w:pPr>
      <w:r>
        <w:t xml:space="preserve">Kumar, S. (2019).</w:t>
      </w:r>
      <w:r>
        <w:t xml:space="preserve"> </w:t>
      </w:r>
      <w:r>
        <w:rPr>
          <w:iCs/>
          <w:i/>
        </w:rPr>
        <w:t xml:space="preserve">Non-Governmental Organizations and Teacher Development in Urban India</w:t>
      </w:r>
      <w:r>
        <w:t xml:space="preserve">. Journal of Educational Planning and Administration, 33(2), 112-130.</w:t>
      </w:r>
    </w:p>
    <w:p>
      <w:pPr>
        <w:pStyle w:val="BodyText"/>
      </w:pPr>
      <w:r>
        <w:t xml:space="preserve">In Mumbai, numerous NGOs work to support primary education, particularly in slum areas and government schools. This journal article analyzes the impact of these organizations on teacher training and support. It highlights how NGOs often provide the continuous professional development that government systems lack. For a</w:t>
      </w:r>
      <w:r>
        <w:t xml:space="preserve"> </w:t>
      </w:r>
      <w:r>
        <w:rPr>
          <w:bCs/>
          <w:b/>
        </w:rPr>
        <w:t xml:space="preserve">Primary Teacher</w:t>
      </w:r>
      <w:r>
        <w:t xml:space="preserve"> </w:t>
      </w:r>
      <w:r>
        <w:t xml:space="preserve">in Mumbai, this resource identifies potential avenues for additional training, mentorship, and resource acquisition, which are crucial for career growth and improving classroom practices.</w:t>
      </w:r>
    </w:p>
    <w:bookmarkEnd w:id="30"/>
    <w:bookmarkStart w:id="31" w:name="technology-integration-in-mumbai-schools"/>
    <w:p>
      <w:pPr>
        <w:pStyle w:val="Heading3"/>
      </w:pPr>
      <w:r>
        <w:t xml:space="preserve">8. Technology Integration in Mumbai Schools</w:t>
      </w:r>
    </w:p>
    <w:p>
      <w:pPr>
        <w:pStyle w:val="FirstParagraph"/>
      </w:pPr>
      <w:r>
        <w:t xml:space="preserve">Sharma, R., &amp; Gupta, P. (2021).</w:t>
      </w:r>
      <w:r>
        <w:t xml:space="preserve"> </w:t>
      </w:r>
      <w:r>
        <w:rPr>
          <w:iCs/>
          <w:i/>
        </w:rPr>
        <w:t xml:space="preserve">Digital Divide and Teacher Readiness in Mumbai's Primary Schools</w:t>
      </w:r>
      <w:r>
        <w:t xml:space="preserve">. International Journal of Educational Technology, 15(4), 201-215.</w:t>
      </w:r>
    </w:p>
    <w:p>
      <w:pPr>
        <w:pStyle w:val="BodyText"/>
      </w:pPr>
      <w:r>
        <w:t xml:space="preserve">With the rapid digitization of education, this study focuses on the preparedness of</w:t>
      </w:r>
      <w:r>
        <w:t xml:space="preserve"> </w:t>
      </w:r>
      <w:r>
        <w:rPr>
          <w:bCs/>
          <w:b/>
        </w:rPr>
        <w:t xml:space="preserve">Primary Teachers</w:t>
      </w:r>
      <w:r>
        <w:t xml:space="preserve"> </w:t>
      </w:r>
      <w:r>
        <w:t xml:space="preserve">in Mumbai to use technology in the classroom. It reveals a significant gap between teachers in elite private schools and those in municipal schools. The article provides data on the challenges of infrastructure and training, offering recommendations for policymakers and teachers alike. It is a key resource for understanding the current technological landscape and the skills required for modern primary teaching in Mumbai.</w:t>
      </w:r>
    </w:p>
    <w:bookmarkEnd w:id="31"/>
    <w:p>
      <w:pPr>
        <w:pStyle w:val="BodyText"/>
      </w:pPr>
      <w:r>
        <w:t xml:space="preserve">© 2023 Annotated Bibliography on Primary Teacher Education in Mumbai.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Mumbai, India</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