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Jakarta,</w:t>
      </w:r>
      <w:r>
        <w:t xml:space="preserve"> </w:t>
      </w:r>
      <w:r>
        <w:t xml:space="preserve">Indonesia</w:t>
      </w:r>
    </w:p>
    <w:bookmarkStart w:id="21" w:name="X7f43d0d7327700a11306a570a0439b75c0369c3"/>
    <w:p>
      <w:pPr>
        <w:pStyle w:val="Heading1"/>
      </w:pPr>
      <w:r>
        <w:t xml:space="preserve">Annotated Bibliography: Primary Teacher Education and Practice in Jakarta, Indonesia</w:t>
      </w:r>
    </w:p>
    <w:p>
      <w:pPr>
        <w:pStyle w:val="FirstParagraph"/>
      </w:pPr>
      <w:r>
        <w:t xml:space="preserve">This annotated bibliography compiles key academic resources, policy documents, and research studies focusing on the role, training, and challenges of primary school teachers (Guru Sekolah Dasar) within the specific context of Jakarta, Indonesia. The selected sources address curriculum implementation, digital literacy, inclusive education, and professional development in the nation's capital.</w:t>
      </w:r>
    </w:p>
    <w:bookmarkStart w:id="20" w:name="references"/>
    <w:p>
      <w:pPr>
        <w:pStyle w:val="Heading2"/>
      </w:pPr>
      <w:r>
        <w:t xml:space="preserve">References</w:t>
      </w:r>
    </w:p>
    <w:p>
      <w:pPr>
        <w:pStyle w:val="FirstParagraph"/>
      </w:pPr>
      <w:r>
        <w:t xml:space="preserve">Ministry of Education and Culture of the Republic of Indonesia. (2022).</w:t>
      </w:r>
      <w:r>
        <w:t xml:space="preserve"> </w:t>
      </w:r>
      <w:r>
        <w:rPr>
          <w:iCs/>
          <w:i/>
        </w:rPr>
        <w:t xml:space="preserve">Regulation of the Minister of Education, Culture, Research, and Technology Number 16 of 2022 on Primary School Curriculum</w:t>
      </w:r>
      <w:r>
        <w:t xml:space="preserve">. Jakarta: Kemendikbudristek.</w:t>
      </w:r>
    </w:p>
    <w:p>
      <w:pPr>
        <w:pStyle w:val="BodyText"/>
      </w:pPr>
      <w:r>
        <w:t xml:space="preserve">This official government regulation outlines the structural framework for the primary school curriculum in Indonesia, including Jakarta. It details the competencies required for primary teachers, the integration of character education (Pendidikan Karakter), and the shift towards a more student-centered learning approach known as Kurikulum Merdeka (Freedom Curriculum). The document specifies the pedagogical standards expected of educators in urban settings.</w:t>
      </w:r>
    </w:p>
    <w:p>
      <w:pPr>
        <w:pStyle w:val="BodyText"/>
      </w:pPr>
      <w:r>
        <w:t xml:space="preserve">As a primary source from the central authority, this document is authoritative and essential. However, it provides a national framework that requires local adaptation. For Jakarta specifically, it serves as the baseline against which local district (Kecamatan) implementations are measured.</w:t>
      </w:r>
    </w:p>
    <w:p>
      <w:pPr>
        <w:pStyle w:val="BodyText"/>
      </w:pPr>
      <w:r>
        <w:t xml:space="preserve">Highly relevant for understanding the legal and pedagogical mandates facing primary teachers in Jakarta today.</w:t>
      </w:r>
    </w:p>
    <w:p>
      <w:pPr>
        <w:pStyle w:val="BodyText"/>
      </w:pPr>
      <w:r>
        <w:t xml:space="preserve">Suryadi, D., &amp; Pratiwi, N. (2021). "Digital Literacy and Professional Competence of Primary School Teachers in Jakarta."</w:t>
      </w:r>
      <w:r>
        <w:t xml:space="preserve"> </w:t>
      </w:r>
      <w:r>
        <w:rPr>
          <w:iCs/>
          <w:i/>
        </w:rPr>
        <w:t xml:space="preserve">Journal of Indonesian Teacher Education</w:t>
      </w:r>
      <w:r>
        <w:t xml:space="preserve">, 7(2), 112-125.</w:t>
      </w:r>
    </w:p>
    <w:p>
      <w:pPr>
        <w:pStyle w:val="BodyText"/>
      </w:pPr>
      <w:r>
        <w:t xml:space="preserve">This peer-reviewed study investigates the digital readiness of primary school teachers in Jakarta following the acceleration of online learning during the pandemic. The authors conducted surveys across five administrative cities in Jakarta, assessing teachers' ability to utilize Learning Management Systems (LMS) and digital content creation tools. The findings indicate a significant disparity between teachers in central Jakarta (Jakarta Pusat) and outer districts (Jakarta Timur and Jakarta Utara).</w:t>
      </w:r>
    </w:p>
    <w:p>
      <w:pPr>
        <w:pStyle w:val="BodyText"/>
      </w:pPr>
      <w:r>
        <w:t xml:space="preserve">The methodology is robust, utilizing both quantitative surveys and qualitative interviews. The study is particularly valuable for highlighting the infrastructural and skill-based gaps within the capital city, offering a nuanced view of the "urban" teacher experience.</w:t>
      </w:r>
    </w:p>
    <w:p>
      <w:pPr>
        <w:pStyle w:val="BodyText"/>
      </w:pPr>
      <w:r>
        <w:t xml:space="preserve">Crucial for understanding the technological demands placed on Jakarta's primary teachers and the need for targeted digital training programs.</w:t>
      </w:r>
    </w:p>
    <w:p>
      <w:pPr>
        <w:pStyle w:val="BodyText"/>
      </w:pPr>
      <w:r>
        <w:t xml:space="preserve">Jakarta Provincial Government. (2023).</w:t>
      </w:r>
      <w:r>
        <w:t xml:space="preserve"> </w:t>
      </w:r>
      <w:r>
        <w:rPr>
          <w:iCs/>
          <w:i/>
        </w:rPr>
        <w:t xml:space="preserve">Strategic Plan for Education Development in the Special Capital Region of Jakarta 2023-2028</w:t>
      </w:r>
      <w:r>
        <w:t xml:space="preserve">. Jakarta: Dinas Pendidikan DKI Jakarta.</w:t>
      </w:r>
    </w:p>
    <w:p>
      <w:pPr>
        <w:pStyle w:val="BodyText"/>
      </w:pPr>
      <w:r>
        <w:t xml:space="preserve">This strategic plan details the local government's roadmap for improving education quality in Jakarta. It emphasizes teacher welfare, continuous professional development (CPD), and the implementation of inclusive education policies. The document highlights initiatives to support primary teachers in managing diverse classrooms, including those with students from migrant backgrounds and varying socioeconomic statuses.</w:t>
      </w:r>
    </w:p>
    <w:p>
      <w:pPr>
        <w:pStyle w:val="BodyText"/>
      </w:pPr>
      <w:r>
        <w:t xml:space="preserve">This is a vital policy document that contextualizes national mandates within the specific socio-economic landscape of Jakarta. It provides insight into local funding priorities and administrative support structures available to primary educators.</w:t>
      </w:r>
    </w:p>
    <w:p>
      <w:pPr>
        <w:pStyle w:val="BodyText"/>
      </w:pPr>
      <w:r>
        <w:t xml:space="preserve">Essential for understanding the local policy environment and support systems for primary teachers in Jakarta.</w:t>
      </w:r>
    </w:p>
    <w:p>
      <w:pPr>
        <w:pStyle w:val="BodyText"/>
      </w:pPr>
      <w:r>
        <w:t xml:space="preserve">Wijaya, A., &amp; Hartono, B. (2020). "Challenges of Inclusive Education for Primary Teachers in Urban Indonesia: A Case Study of Jakarta."</w:t>
      </w:r>
      <w:r>
        <w:t xml:space="preserve"> </w:t>
      </w:r>
      <w:r>
        <w:rPr>
          <w:iCs/>
          <w:i/>
        </w:rPr>
        <w:t xml:space="preserve">International Journal of Inclusive Education</w:t>
      </w:r>
      <w:r>
        <w:t xml:space="preserve">, 24(5), 560-578.</w:t>
      </w:r>
    </w:p>
    <w:p>
      <w:pPr>
        <w:pStyle w:val="BodyText"/>
      </w:pPr>
      <w:r>
        <w:t xml:space="preserve">This article explores the experiences of primary teachers in Jakarta implementing inclusive education policies for students with special educational needs (SEN). The authors argue that while policy exists, many teachers lack specific training in special needs pedagogy. The study highlights the emotional and professional burden on teachers who are expected to accommodate diverse learning needs without adequate resources or support staff.</w:t>
      </w:r>
    </w:p>
    <w:p>
      <w:pPr>
        <w:pStyle w:val="BodyText"/>
      </w:pPr>
      <w:r>
        <w:t xml:space="preserve">The study offers a critical perspective on the gap between policy and practice. It is well-researched and provides qualitative data that humanizes the challenges faced by teachers. It is particularly relevant for discussions on teacher training and resource allocation in dense urban environments.</w:t>
      </w:r>
    </w:p>
    <w:p>
      <w:pPr>
        <w:pStyle w:val="BodyText"/>
      </w:pPr>
      <w:r>
        <w:t xml:space="preserve">Highly relevant for addressing the specific challenges of diversity and inclusion in Jakarta's primary schools.</w:t>
      </w:r>
    </w:p>
    <w:p>
      <w:pPr>
        <w:pStyle w:val="BodyText"/>
      </w:pPr>
      <w:r>
        <w:t xml:space="preserve">UNICEF Indonesia. (2022).</w:t>
      </w:r>
      <w:r>
        <w:t xml:space="preserve"> </w:t>
      </w:r>
      <w:r>
        <w:rPr>
          <w:iCs/>
          <w:i/>
        </w:rPr>
        <w:t xml:space="preserve">Early Childhood and Primary Education in Jakarta: Equity and Quality Report</w:t>
      </w:r>
      <w:r>
        <w:t xml:space="preserve">. Jakarta: UNICEF.</w:t>
      </w:r>
    </w:p>
    <w:p>
      <w:pPr>
        <w:pStyle w:val="BodyText"/>
      </w:pPr>
      <w:r>
        <w:t xml:space="preserve">This report analyzes the equity and quality of primary education in Jakarta, with a focus on teacher-student interactions and learning outcomes. It highlights disparities between public and private schools and the impact of teacher qualifications on student performance. The report recommends enhanced mentorship programs for novice primary teachers and better integration of community resources in schools.</w:t>
      </w:r>
    </w:p>
    <w:p>
      <w:pPr>
        <w:pStyle w:val="BodyText"/>
      </w:pPr>
      <w:r>
        <w:t xml:space="preserve">As an international organization's report, it provides an objective, data-driven analysis. It is particularly useful for comparing Jakarta's primary education system with global standards and identifying areas for improvement in teacher support and equity.</w:t>
      </w:r>
    </w:p>
    <w:p>
      <w:pPr>
        <w:pStyle w:val="BodyText"/>
      </w:pPr>
      <w:r>
        <w:t xml:space="preserve">Important for understanding the broader social context and equity issues affecting primary teachers and students in Jakarta.</w:t>
      </w:r>
    </w:p>
    <w:p>
      <w:pPr>
        <w:pStyle w:val="BodyText"/>
      </w:pPr>
      <w:r>
        <w:t xml:space="preserve">Rahmawati, S. (2019). "The Role of Teacher Communities (MGMP) in Professional Development of Primary Teachers in Jakarta."</w:t>
      </w:r>
      <w:r>
        <w:t xml:space="preserve"> </w:t>
      </w:r>
      <w:r>
        <w:rPr>
          <w:iCs/>
          <w:i/>
        </w:rPr>
        <w:t xml:space="preserve">Journal of Educational Research and Practice</w:t>
      </w:r>
      <w:r>
        <w:t xml:space="preserve">, 9(1), 45-58.</w:t>
      </w:r>
    </w:p>
    <w:p>
      <w:pPr>
        <w:pStyle w:val="BodyText"/>
      </w:pPr>
      <w:r>
        <w:t xml:space="preserve">This study examines the effectiveness of Musyawarah Guru Mata Pelajaran (MGMP), or Subject Teacher Forums, in facilitating professional development for primary teachers in Jakarta. The author finds that MGMPs serve as crucial platforms for peer learning, resource sharing, and collaborative problem-solving. However, the study also notes that the effectiveness of these forums varies significantly depending on leadership and administrative support.</w:t>
      </w:r>
    </w:p>
    <w:p>
      <w:pPr>
        <w:pStyle w:val="BodyText"/>
      </w:pPr>
      <w:r>
        <w:t xml:space="preserve">This article provides valuable insight into the informal and formal professional networks that support primary teachers in Jakarta. It highlights the importance of collaborative cultures in teacher development and offers practical recommendations for strengthening these communities.</w:t>
      </w:r>
    </w:p>
    <w:p>
      <w:pPr>
        <w:pStyle w:val="BodyText"/>
      </w:pPr>
      <w:r>
        <w:t xml:space="preserve">Relevant for understanding the professional support structures and collaborative practices among primary teachers in Jakarta.</w:t>
      </w:r>
    </w:p>
    <w:p>
      <w:pPr>
        <w:pStyle w:val="BodyText"/>
      </w:pPr>
      <w:r>
        <w:t xml:space="preserve">National Education Standards Agency (BAN-SM). (2021).</w:t>
      </w:r>
      <w:r>
        <w:t xml:space="preserve"> </w:t>
      </w:r>
      <w:r>
        <w:rPr>
          <w:iCs/>
          <w:i/>
        </w:rPr>
        <w:t xml:space="preserve">Standards for Teacher Competence in Primary Education</w:t>
      </w:r>
      <w:r>
        <w:t xml:space="preserve">. Jakarta: BAN-SM.</w:t>
      </w:r>
    </w:p>
    <w:p>
      <w:pPr>
        <w:pStyle w:val="BodyText"/>
      </w:pPr>
      <w:r>
        <w:t xml:space="preserve">This document outlines the national standards for teacher competence, including pedagogical, professional, social, and personal competencies. It provides detailed criteria for assessing the performance of primary teachers and is used as a basis for certification and promotion. The standards emphasize the importance of reflective practice, student-centered learning, and ethical conduct.</w:t>
      </w:r>
    </w:p>
    <w:p>
      <w:pPr>
        <w:pStyle w:val="BodyText"/>
      </w:pPr>
      <w:r>
        <w:t xml:space="preserve">This is a foundational document for understanding the professional expectations of primary teachers in Indonesia. It is essential for anyone involved in teacher training, evaluation, or policy-making in Jakarta or elsewhere in Indonesia.</w:t>
      </w:r>
    </w:p>
    <w:p>
      <w:pPr>
        <w:pStyle w:val="BodyText"/>
      </w:pPr>
      <w:r>
        <w:t xml:space="preserve">Fundamental for understanding the professional standards and evaluation criteria for primary teachers in Jakarta.</w:t>
      </w:r>
    </w:p>
    <w:p>
      <w:pPr>
        <w:pStyle w:val="BodyText"/>
      </w:pPr>
      <w:r>
        <w:t xml:space="preserve">Lestari, D., &amp; Kusuma, H. (2023). "Impact of Urbanization on Primary School Environments and Teacher Practices in Jakarta."</w:t>
      </w:r>
      <w:r>
        <w:t xml:space="preserve"> </w:t>
      </w:r>
      <w:r>
        <w:rPr>
          <w:iCs/>
          <w:i/>
        </w:rPr>
        <w:t xml:space="preserve">Urban Education Journal</w:t>
      </w:r>
      <w:r>
        <w:t xml:space="preserve">, 15(3), 201-215.</w:t>
      </w:r>
    </w:p>
    <w:p>
      <w:pPr>
        <w:pStyle w:val="BodyText"/>
      </w:pPr>
      <w:r>
        <w:t xml:space="preserve">This recent study explores how rapid urbanization in Jakarta affects primary school environments and teacher practices. The authors discuss issues such as overcrowded classrooms, limited physical space, and the diverse cultural backgrounds of students. The study suggests that teachers need additional training in classroom management and culturally responsive teaching to effectively navigate these urban challenges.</w:t>
      </w:r>
    </w:p>
    <w:p>
      <w:pPr>
        <w:pStyle w:val="BodyText"/>
      </w:pPr>
      <w:r>
        <w:t xml:space="preserve">This article provides a contemporary analysis of the unique challenges faced by primary teachers in a rapidly growing megacity like Jakarta. It is well-researched and offers practical insights for teacher training programs and school administrators.</w:t>
      </w:r>
    </w:p>
    <w:p>
      <w:pPr>
        <w:pStyle w:val="BodyText"/>
      </w:pPr>
      <w:r>
        <w:t xml:space="preserve">Highly relevant for understanding the specific urban context and its impact on primary teaching practices in Jakarta.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Teacher Education in Jakarta, Indonesia</dc:title>
  <dc:creator/>
  <dc:language>en</dc:language>
  <cp:keywords/>
  <dcterms:created xsi:type="dcterms:W3CDTF">2026-08-07T02:16:03Z</dcterms:created>
  <dcterms:modified xsi:type="dcterms:W3CDTF">2026-08-07T02:16:03Z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