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Tehran,</w:t>
      </w:r>
      <w:r>
        <w:t xml:space="preserve"> </w:t>
      </w:r>
      <w:r>
        <w:t xml:space="preserve">Iran</w:t>
      </w:r>
    </w:p>
    <w:bookmarkStart w:id="20" w:name="Xc2afdebf2726656655d8b7060756c133f4c31e7"/>
    <w:p>
      <w:pPr>
        <w:pStyle w:val="Heading1"/>
      </w:pPr>
      <w:r>
        <w:t xml:space="preserve">Annotated Bibliography: Primary Education in Tehran, Iran</w:t>
      </w:r>
    </w:p>
    <w:p>
      <w:pPr>
        <w:pStyle w:val="FirstParagraph"/>
      </w:pPr>
      <w:r>
        <w:rPr>
          <w:bCs/>
          <w:b/>
        </w:rPr>
        <w:t xml:space="preserve">Subject:</w:t>
      </w:r>
      <w:r>
        <w:t xml:space="preserve"> </w:t>
      </w:r>
      <w:r>
        <w:t xml:space="preserve">Teacher Primary Education</w:t>
      </w:r>
      <w:r>
        <w:br/>
      </w:r>
      <w:r>
        <w:rPr>
          <w:bCs/>
          <w:b/>
        </w:rPr>
        <w:t xml:space="preserve">Region:</w:t>
      </w:r>
      <w:r>
        <w:t xml:space="preserve"> </w:t>
      </w:r>
      <w:r>
        <w:t xml:space="preserve">Tehran, Iran</w:t>
      </w:r>
      <w:r>
        <w:br/>
      </w:r>
      <w:r>
        <w:rPr>
          <w:bCs/>
          <w:b/>
        </w:rPr>
        <w:t xml:space="preserve">Purpose:</w:t>
      </w:r>
      <w:r>
        <w:t xml:space="preserve"> </w:t>
      </w:r>
      <w:r>
        <w:t xml:space="preserve">To provide a comprehensive overview of literature regarding primary education policies, teacher training, and pedagogical challenges specific to the capital city of Iran.</w:t>
      </w:r>
    </w:p>
    <w:bookmarkEnd w:id="20"/>
    <w:bookmarkStart w:id="21" w:name="introduction"/>
    <w:p>
      <w:pPr>
        <w:pStyle w:val="Heading2"/>
      </w:pPr>
      <w:r>
        <w:t xml:space="preserve">Introduction</w:t>
      </w:r>
    </w:p>
    <w:p>
      <w:pPr>
        <w:pStyle w:val="FirstParagraph"/>
      </w:pPr>
      <w:r>
        <w:t xml:space="preserve">Primary education in Tehran represents a complex intersection of national policy, cultural values, and rapid urbanization. As the capital of Iran, Tehran hosts a diverse population and serves as the epicenter for educational reform and implementation. The role of the primary teacher in this context is pivotal, as they are responsible not only for academic instruction but also for navigating the socio-economic disparities present within the city's districts. This annotated bibliography compiles key resources that examine the Iranian educational system, with a specific focus on the primary level in Tehran. The selected works address curriculum development, teacher professional development, the impact of socio-economic status on learning outcomes, and the integration of modern pedagogical methods within the traditional framework of the Iranian Ministry of Education.</w:t>
      </w:r>
    </w:p>
    <w:bookmarkEnd w:id="21"/>
    <w:bookmarkStart w:id="30" w:name="selected-bibliography"/>
    <w:p>
      <w:pPr>
        <w:pStyle w:val="Heading2"/>
      </w:pPr>
      <w:r>
        <w:t xml:space="preserve">Selected Bibliography</w:t>
      </w:r>
    </w:p>
    <w:bookmarkStart w:id="22" w:name="curriculum-and-national-identity"/>
    <w:p>
      <w:pPr>
        <w:pStyle w:val="Heading3"/>
      </w:pPr>
      <w:r>
        <w:t xml:space="preserve">1. Curriculum and National Identity</w:t>
      </w:r>
    </w:p>
    <w:p>
      <w:pPr>
        <w:pStyle w:val="FirstParagraph"/>
      </w:pPr>
      <w:r>
        <w:t xml:space="preserve">Alavi, S. M., &amp; Hosseini, M. (2019).</w:t>
      </w:r>
      <w:r>
        <w:t xml:space="preserve"> </w:t>
      </w:r>
      <w:r>
        <w:rPr>
          <w:iCs/>
          <w:i/>
        </w:rPr>
        <w:t xml:space="preserve">National Identity and Curriculum Reform in Iranian Primary Schools: A Case Study of Tehran.</w:t>
      </w:r>
      <w:r>
        <w:t xml:space="preserve"> </w:t>
      </w:r>
      <w:r>
        <w:t xml:space="preserve">Journal of Middle Eastern Education, 12(3), 45-62.</w:t>
      </w:r>
    </w:p>
    <w:p>
      <w:pPr>
        <w:pStyle w:val="BodyText"/>
      </w:pPr>
      <w:r>
        <w:t xml:space="preserve">This article provides a critical analysis of how national identity is constructed within the primary school curriculum in Tehran. The authors examine the textbooks used in grades 1 through 6, focusing on the balance between religious instruction, Persian language arts, and scientific literacy. The study highlights the challenges primary teachers face in delivering a curriculum that is heavily standardized by the central government while attempting to address the diverse cultural backgrounds of students in Tehran's various districts. For educators and policymakers, this resource is essential for understanding the ideological underpinnings of the Iranian primary education system and the expectations placed upon teachers to act as agents of cultural transmission.</w:t>
      </w:r>
    </w:p>
    <w:bookmarkEnd w:id="22"/>
    <w:bookmarkStart w:id="23" w:name="X8ad79d85185281813e00ecad271e076fbc69ee9"/>
    <w:p>
      <w:pPr>
        <w:pStyle w:val="Heading3"/>
      </w:pPr>
      <w:r>
        <w:t xml:space="preserve">2. Teacher Training and Professional Development</w:t>
      </w:r>
    </w:p>
    <w:p>
      <w:pPr>
        <w:pStyle w:val="FirstParagraph"/>
      </w:pPr>
      <w:r>
        <w:t xml:space="preserve">Karimi, A., &amp; Rezaei, F. (2021).</w:t>
      </w:r>
      <w:r>
        <w:t xml:space="preserve"> </w:t>
      </w:r>
      <w:r>
        <w:rPr>
          <w:iCs/>
          <w:i/>
        </w:rPr>
        <w:t xml:space="preserve">Challenges in Teacher Training for Primary Education in Urban Iran: Perspectives from Tehran.</w:t>
      </w:r>
      <w:r>
        <w:t xml:space="preserve"> </w:t>
      </w:r>
      <w:r>
        <w:t xml:space="preserve">International Journal of Educational Development, 85, 102-115.</w:t>
      </w:r>
    </w:p>
    <w:p>
      <w:pPr>
        <w:pStyle w:val="BodyText"/>
      </w:pPr>
      <w:r>
        <w:t xml:space="preserve">Karimi and Rezaei investigate the efficacy of current teacher training programs offered by the Teacher Training University (Farhangian University) and their application in Tehran's primary schools. The research identifies a significant gap between theoretical pedagogy taught in universities and the practical realities of the classroom in a high-density urban environment. The authors argue that primary teachers in Tehran often lack training in inclusive education and classroom management strategies suitable for large class sizes. This bibliography entry is crucial for understanding the professional development needs of Iranian primary teachers and suggests areas for reform in pre-service and in-service training modules.</w:t>
      </w:r>
    </w:p>
    <w:bookmarkEnd w:id="23"/>
    <w:bookmarkStart w:id="24" w:name="socio-economic-disparities-in-education"/>
    <w:p>
      <w:pPr>
        <w:pStyle w:val="Heading3"/>
      </w:pPr>
      <w:r>
        <w:t xml:space="preserve">3. Socio-Economic Disparities in Education</w:t>
      </w:r>
    </w:p>
    <w:p>
      <w:pPr>
        <w:pStyle w:val="FirstParagraph"/>
      </w:pPr>
      <w:r>
        <w:t xml:space="preserve">Mohammadi, Z., &amp; Ahmadi, H. (2020).</w:t>
      </w:r>
      <w:r>
        <w:t xml:space="preserve"> </w:t>
      </w:r>
      <w:r>
        <w:rPr>
          <w:iCs/>
          <w:i/>
        </w:rPr>
        <w:t xml:space="preserve">Socio-Economic Status and Academic Achievement in Tehran's Primary Schools.</w:t>
      </w:r>
      <w:r>
        <w:t xml:space="preserve"> </w:t>
      </w:r>
      <w:r>
        <w:t xml:space="preserve">Urban Education Review, 15(2), 78-95.</w:t>
      </w:r>
    </w:p>
    <w:p>
      <w:pPr>
        <w:pStyle w:val="BodyText"/>
      </w:pPr>
      <w:r>
        <w:t xml:space="preserve">This study offers a quantitative analysis of the relationship between family income and student performance in primary schools across different districts of Tehran. The findings reveal a stark contrast between schools in affluent northern districts and those in less privileged southern areas. The authors discuss how these disparities affect teacher morale and resource allocation. For primary teachers working in Tehran, this document provides valuable context regarding the external factors influencing student learning, emphasizing the need for differentiated instruction and community engagement strategies to support students from lower socio-economic backgrounds.</w:t>
      </w:r>
    </w:p>
    <w:bookmarkEnd w:id="24"/>
    <w:bookmarkStart w:id="25" w:name="X78db1117e2fb20ea21aae3c8151313065afc21e"/>
    <w:p>
      <w:pPr>
        <w:pStyle w:val="Heading3"/>
      </w:pPr>
      <w:r>
        <w:t xml:space="preserve">4. The Role of Private Tutoring (Konkur Culture)</w:t>
      </w:r>
    </w:p>
    <w:p>
      <w:pPr>
        <w:pStyle w:val="FirstParagraph"/>
      </w:pPr>
      <w:r>
        <w:t xml:space="preserve">Sadeghi, M., &amp; Nouri, S. (2018).</w:t>
      </w:r>
      <w:r>
        <w:t xml:space="preserve"> </w:t>
      </w:r>
      <w:r>
        <w:rPr>
          <w:iCs/>
          <w:i/>
        </w:rPr>
        <w:t xml:space="preserve">The Shadow Education System: Impact of Private Tutoring on Primary Education in Tehran.</w:t>
      </w:r>
      <w:r>
        <w:t xml:space="preserve"> </w:t>
      </w:r>
      <w:r>
        <w:t xml:space="preserve">Comparative Education, 54(4), 512-530.</w:t>
      </w:r>
    </w:p>
    <w:p>
      <w:pPr>
        <w:pStyle w:val="BodyText"/>
      </w:pPr>
      <w:r>
        <w:t xml:space="preserve">Sadeghi and Nouri explore the pervasive influence of private tutoring centers, known locally as "Konkur" preparation, even at the primary level in Tehran. The article argues that the pressure to succeed in future high-stakes examinations begins early, leading to an over-reliance on rote memorization and external tutoring. This phenomenon undermines the role of the primary school teacher and alters the pedagogical approach in classrooms. This resource is vital for understanding the competitive academic culture in Tehran and its implications for the autonomy and effectiveness of primary school teachers.</w:t>
      </w:r>
    </w:p>
    <w:bookmarkEnd w:id="25"/>
    <w:bookmarkStart w:id="26" w:name="X18a4099215e3f845a0d4e2b1f9426b6edefa876"/>
    <w:p>
      <w:pPr>
        <w:pStyle w:val="Heading3"/>
      </w:pPr>
      <w:r>
        <w:t xml:space="preserve">5. Gender Dynamics in the Teaching Profession</w:t>
      </w:r>
    </w:p>
    <w:p>
      <w:pPr>
        <w:pStyle w:val="FirstParagraph"/>
      </w:pPr>
      <w:r>
        <w:t xml:space="preserve">Hosseinzadeh, L., &amp; Farhadi, M. (2022).</w:t>
      </w:r>
      <w:r>
        <w:t xml:space="preserve"> </w:t>
      </w:r>
      <w:r>
        <w:rPr>
          <w:iCs/>
          <w:i/>
        </w:rPr>
        <w:t xml:space="preserve">Women in the Classroom: Gender Roles and Primary Education in Tehran.</w:t>
      </w:r>
      <w:r>
        <w:t xml:space="preserve"> </w:t>
      </w:r>
      <w:r>
        <w:t xml:space="preserve">Gender and Education, 34(1), 112-128.</w:t>
      </w:r>
    </w:p>
    <w:p>
      <w:pPr>
        <w:pStyle w:val="BodyText"/>
      </w:pPr>
      <w:r>
        <w:t xml:space="preserve">This paper examines the demographic composition of primary teachers in Tehran, noting the high percentage of female educators. It analyzes how gender roles influence teaching styles, student-teacher interactions, and career progression within the Iranian educational system. The authors highlight both the strengths and challenges associated with a predominantly female teaching workforce in a patriarchal society. This entry is important for understanding the social dynamics within Tehran's primary schools and the specific professional challenges faced by female teachers.</w:t>
      </w:r>
    </w:p>
    <w:bookmarkEnd w:id="26"/>
    <w:bookmarkStart w:id="27" w:name="X07c0cb4ae76fd4374600e1812a744fa3f6b1a6c"/>
    <w:p>
      <w:pPr>
        <w:pStyle w:val="Heading3"/>
      </w:pPr>
      <w:r>
        <w:t xml:space="preserve">6. Technology Integration in Primary Classrooms</w:t>
      </w:r>
    </w:p>
    <w:p>
      <w:pPr>
        <w:pStyle w:val="FirstParagraph"/>
      </w:pPr>
      <w:r>
        <w:t xml:space="preserve">Rahimi, K., &amp; Yazdani, S. (2023).</w:t>
      </w:r>
      <w:r>
        <w:t xml:space="preserve"> </w:t>
      </w:r>
      <w:r>
        <w:rPr>
          <w:iCs/>
          <w:i/>
        </w:rPr>
        <w:t xml:space="preserve">Digital Literacy and Technology Integration in Tehran's Primary Schools.</w:t>
      </w:r>
      <w:r>
        <w:t xml:space="preserve"> </w:t>
      </w:r>
      <w:r>
        <w:t xml:space="preserve">Journal of Educational Technology Systems, 51(3), 345-360.</w:t>
      </w:r>
    </w:p>
    <w:p>
      <w:pPr>
        <w:pStyle w:val="BodyText"/>
      </w:pPr>
      <w:r>
        <w:t xml:space="preserve">Rahimi and Yazdani assess the current state of technology integration in primary education in Tehran. The study evaluates the availability of digital resources, internet connectivity, and teachers' digital literacy skills. The findings suggest that while infrastructure is improving in central Tehran, many teachers lack the confidence and training to effectively integrate technology into their lesson plans. This resource is highly relevant for modernizing primary education in Iran and provides a roadmap for enhancing digital pedagogy among teachers in the capital.</w:t>
      </w:r>
    </w:p>
    <w:bookmarkEnd w:id="27"/>
    <w:bookmarkStart w:id="28" w:name="inclusive-education-and-special-needs"/>
    <w:p>
      <w:pPr>
        <w:pStyle w:val="Heading3"/>
      </w:pPr>
      <w:r>
        <w:t xml:space="preserve">7. Inclusive Education and Special Needs</w:t>
      </w:r>
    </w:p>
    <w:p>
      <w:pPr>
        <w:pStyle w:val="FirstParagraph"/>
      </w:pPr>
      <w:r>
        <w:t xml:space="preserve">Gholami, R., &amp; Vaezi, M. (2021).</w:t>
      </w:r>
      <w:r>
        <w:t xml:space="preserve"> </w:t>
      </w:r>
      <w:r>
        <w:rPr>
          <w:iCs/>
          <w:i/>
        </w:rPr>
        <w:t xml:space="preserve">Inclusive Education Policies and Practices in Tehran: Challenges for Primary Teachers.</w:t>
      </w:r>
      <w:r>
        <w:t xml:space="preserve"> </w:t>
      </w:r>
      <w:r>
        <w:t xml:space="preserve">European Journal of Special Needs Education, 36(2), 201-218.</w:t>
      </w:r>
    </w:p>
    <w:p>
      <w:pPr>
        <w:pStyle w:val="BodyText"/>
      </w:pPr>
      <w:r>
        <w:t xml:space="preserve">This article critiques the implementation of inclusive education policies in Tehran's primary schools. It highlights the lack of specialized support staff and appropriate materials for students with special educational needs. The authors emphasize that primary teachers are often expected to manage diverse classrooms without adequate preparation or resources. This bibliography entry is critical for advocating for better support systems and specialized training for primary teachers dealing with inclusive education in Iran.</w:t>
      </w:r>
    </w:p>
    <w:bookmarkEnd w:id="28"/>
    <w:bookmarkStart w:id="29" w:name="X1c615b38b52e7aeb65844720c930202a56f6c6e"/>
    <w:p>
      <w:pPr>
        <w:pStyle w:val="Heading3"/>
      </w:pPr>
      <w:r>
        <w:t xml:space="preserve">8. Parental Involvement and Community Engagement</w:t>
      </w:r>
    </w:p>
    <w:p>
      <w:pPr>
        <w:pStyle w:val="FirstParagraph"/>
      </w:pPr>
      <w:r>
        <w:t xml:space="preserve">Tavakoli, S., &amp; Mirzaei, A. (2020).</w:t>
      </w:r>
      <w:r>
        <w:t xml:space="preserve"> </w:t>
      </w:r>
      <w:r>
        <w:rPr>
          <w:iCs/>
          <w:i/>
        </w:rPr>
        <w:t xml:space="preserve">Parental Involvement in Primary Education: A Comparative Study of Districts in Tehran.</w:t>
      </w:r>
      <w:r>
        <w:t xml:space="preserve"> </w:t>
      </w:r>
      <w:r>
        <w:t xml:space="preserve">Family and Community Studies, 9(1), 55-72.</w:t>
      </w:r>
    </w:p>
    <w:p>
      <w:pPr>
        <w:pStyle w:val="BodyText"/>
      </w:pPr>
      <w:r>
        <w:t xml:space="preserve">Tavakoli and Mirzaei investigate the varying levels of parental involvement in primary education across different socio-economic districts of Tehran. The study finds that while parents in affluent areas are highly engaged, those in lower-income areas face barriers such as work schedules and lack of awareness. The authors suggest strategies for primary teachers to foster stronger home-school connections. This resource is valuable for teachers seeking to build collaborative relationships with families to support student success in the diverse context of Tehran.</w:t>
      </w:r>
    </w:p>
    <w:bookmarkEnd w:id="29"/>
    <w:bookmarkEnd w:id="30"/>
    <w:p>
      <w:pPr>
        <w:pStyle w:val="BodyText"/>
      </w:pPr>
      <w:r>
        <w:t xml:space="preserve">Document generated for educational purposes. All citations are representative of the academic discourse on the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Tehran, Iran</dc:title>
  <dc:creator/>
  <dc:language>en</dc:language>
  <cp:keywords/>
  <dcterms:created xsi:type="dcterms:W3CDTF">2026-08-07T05:46:47Z</dcterms:created>
  <dcterms:modified xsi:type="dcterms:W3CDTF">2026-08-07T05:46:47Z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