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Naples,</w:t>
      </w:r>
      <w:r>
        <w:t xml:space="preserve"> </w:t>
      </w:r>
      <w:r>
        <w:t xml:space="preserve">Italy</w:t>
      </w:r>
    </w:p>
    <w:bookmarkStart w:id="20" w:name="annotated-bibliography"/>
    <w:p>
      <w:pPr>
        <w:pStyle w:val="Heading1"/>
      </w:pPr>
      <w:r>
        <w:t xml:space="preserve">Annotated Bibliography</w:t>
      </w:r>
    </w:p>
    <w:p>
      <w:pPr>
        <w:pStyle w:val="FirstParagraph"/>
      </w:pPr>
      <w:r>
        <w:t xml:space="preserve">Primary Education Strategies and Contextual Challenges in Naples, Italy</w:t>
      </w:r>
    </w:p>
    <w:bookmarkEnd w:id="20"/>
    <w:bookmarkStart w:id="21" w:name="introduction"/>
    <w:p>
      <w:pPr>
        <w:pStyle w:val="Heading2"/>
      </w:pPr>
      <w:r>
        <w:t xml:space="preserve">Introduction</w:t>
      </w:r>
    </w:p>
    <w:p>
      <w:pPr>
        <w:pStyle w:val="FirstParagraph"/>
      </w:pPr>
      <w:r>
        <w:t xml:space="preserve">This annotated bibliography compiles essential resources regarding the role of the</w:t>
      </w:r>
      <w:r>
        <w:t xml:space="preserve"> </w:t>
      </w:r>
      <w:r>
        <w:rPr>
          <w:bCs/>
          <w:b/>
        </w:rPr>
        <w:t xml:space="preserve">Primary Teacher</w:t>
      </w:r>
      <w:r>
        <w:t xml:space="preserve"> </w:t>
      </w:r>
      <w:r>
        <w:t xml:space="preserve">within the specific socio-cultural and educational landscape of</w:t>
      </w:r>
      <w:r>
        <w:t xml:space="preserve"> </w:t>
      </w:r>
      <w:r>
        <w:rPr>
          <w:bCs/>
          <w:b/>
        </w:rPr>
        <w:t xml:space="preserve">Naples, Italy</w:t>
      </w:r>
      <w:r>
        <w:t xml:space="preserve">. The primary school system in Italy (Scuola Primaria) serves children aged six to eleven and is a critical period for cognitive and social development. However, teaching in Naples presents unique challenges, including high population density, significant socio-economic disparities, and the need for inclusive practices for migrant populations.</w:t>
      </w:r>
    </w:p>
    <w:p>
      <w:pPr>
        <w:pStyle w:val="BodyText"/>
      </w:pPr>
      <w:r>
        <w:t xml:space="preserve">The selected works below address pedagogical methodologies, the Italian national curriculum (Indicazioni Nazionali), and specific strategies for managing diverse classrooms in Southern Italy. These resources are intended to support educators in Naples who are striving to bridge the gap between national standards and local realities, ensuring equitable educational outcomes for all students.</w:t>
      </w:r>
    </w:p>
    <w:bookmarkEnd w:id="21"/>
    <w:bookmarkStart w:id="22" w:name="references"/>
    <w:p>
      <w:pPr>
        <w:pStyle w:val="Heading2"/>
      </w:pPr>
      <w:r>
        <w:t xml:space="preserve">References</w:t>
      </w:r>
    </w:p>
    <w:p>
      <w:pPr>
        <w:pStyle w:val="FirstParagraph"/>
      </w:pPr>
      <w:r>
        <w:t xml:space="preserve"> </w:t>
      </w:r>
      <w:r>
        <w:t xml:space="preserve">Ministero dell'Istruzione e del Merito. (2012).</w:t>
      </w:r>
      <w:r>
        <w:t xml:space="preserve"> </w:t>
      </w:r>
      <w:r>
        <w:rPr>
          <w:iCs/>
          <w:i/>
        </w:rPr>
        <w:t xml:space="preserve">Indicazioni Nazionali per il Curricolo della Scuola dell'Infanzia e del Primo Ciclo di Istruzione</w:t>
      </w:r>
      <w:r>
        <w:t xml:space="preserve">. Roma: MIUR.</w:t>
      </w:r>
      <w:r>
        <w:t xml:space="preserve"> </w:t>
      </w:r>
    </w:p>
    <w:p>
      <w:pPr>
        <w:pStyle w:val="BodyText"/>
      </w:pPr>
      <w:r>
        <w:rPr>
          <w:bCs/>
          <w:b/>
        </w:rPr>
        <w:t xml:space="preserve">Summary:</w:t>
      </w:r>
      <w:r>
        <w:t xml:space="preserve"> </w:t>
      </w:r>
      <w:r>
        <w:t xml:space="preserve">This is the foundational government document that outlines the national curriculum for Italian primary schools. It defines the core competencies, learning objectives, and pedagogical approaches required for students from kindergarten through lower secondary school.</w:t>
      </w:r>
    </w:p>
    <w:p>
      <w:pPr>
        <w:pStyle w:val="BodyText"/>
      </w:pPr>
      <w:r>
        <w:rPr>
          <w:bCs/>
          <w:b/>
        </w:rPr>
        <w:t xml:space="preserve">Evaluation:</w:t>
      </w:r>
      <w:r>
        <w:t xml:space="preserve"> </w:t>
      </w:r>
      <w:r>
        <w:t xml:space="preserve">For a</w:t>
      </w:r>
      <w:r>
        <w:t xml:space="preserve"> </w:t>
      </w:r>
      <w:r>
        <w:rPr>
          <w:bCs/>
          <w:b/>
        </w:rPr>
        <w:t xml:space="preserve">Primary Teacher</w:t>
      </w:r>
      <w:r>
        <w:t xml:space="preserve"> </w:t>
      </w:r>
      <w:r>
        <w:t xml:space="preserve">in</w:t>
      </w:r>
      <w:r>
        <w:t xml:space="preserve"> </w:t>
      </w:r>
      <w:r>
        <w:rPr>
          <w:bCs/>
          <w:b/>
        </w:rPr>
        <w:t xml:space="preserve">Naples</w:t>
      </w:r>
      <w:r>
        <w:t xml:space="preserve">, this document is mandatory reading. It provides the legal and pedagogical framework for lesson planning. While it is a national document, its emphasis on "key competences" allows teachers in Naples to adapt content to local cultural contexts, such as integrating Neapolitan history or addressing local environmental issues, while remaining compliant with state standards.</w:t>
      </w:r>
    </w:p>
    <w:p>
      <w:pPr>
        <w:pStyle w:val="BodyText"/>
      </w:pPr>
      <w:r>
        <w:t xml:space="preserve"> </w:t>
      </w:r>
      <w:r>
        <w:t xml:space="preserve">INVALSI. (2023).</w:t>
      </w:r>
      <w:r>
        <w:t xml:space="preserve"> </w:t>
      </w:r>
      <w:r>
        <w:rPr>
          <w:iCs/>
          <w:i/>
        </w:rPr>
        <w:t xml:space="preserve">Monitoraggio delle Competenze: Rapporto Nazionale Scuola Primaria</w:t>
      </w:r>
      <w:r>
        <w:t xml:space="preserve">. Roma: Istituto Nazionale per la Valutazione del Sistema di Istruzione.</w:t>
      </w:r>
      <w:r>
        <w:t xml:space="preserve"> </w:t>
      </w:r>
    </w:p>
    <w:p>
      <w:pPr>
        <w:pStyle w:val="BodyText"/>
      </w:pPr>
      <w:r>
        <w:rPr>
          <w:bCs/>
          <w:b/>
        </w:rPr>
        <w:t xml:space="preserve">Summary:</w:t>
      </w:r>
      <w:r>
        <w:t xml:space="preserve"> </w:t>
      </w:r>
      <w:r>
        <w:t xml:space="preserve">INVALSI is the national institute responsible for assessing student performance in Italy. This report provides statistical data on student achievement in literacy and mathematics across different regions, including Campania.</w:t>
      </w:r>
    </w:p>
    <w:p>
      <w:pPr>
        <w:pStyle w:val="BodyText"/>
      </w:pPr>
      <w:r>
        <w:rPr>
          <w:bCs/>
          <w:b/>
        </w:rPr>
        <w:t xml:space="preserve">Evaluation:</w:t>
      </w:r>
      <w:r>
        <w:t xml:space="preserve"> </w:t>
      </w:r>
      <w:r>
        <w:t xml:space="preserve">This resource is critical for understanding the performance gap between Northern and Southern Italy. For educators in</w:t>
      </w:r>
      <w:r>
        <w:t xml:space="preserve"> </w:t>
      </w:r>
      <w:r>
        <w:rPr>
          <w:bCs/>
          <w:b/>
        </w:rPr>
        <w:t xml:space="preserve">Naples</w:t>
      </w:r>
      <w:r>
        <w:t xml:space="preserve">, analyzing these regional data points helps identify specific areas where students struggle, such as reading comprehension in Italian. It allows the</w:t>
      </w:r>
      <w:r>
        <w:t xml:space="preserve"> </w:t>
      </w:r>
      <w:r>
        <w:rPr>
          <w:bCs/>
          <w:b/>
        </w:rPr>
        <w:t xml:space="preserve">Primary Teacher</w:t>
      </w:r>
      <w:r>
        <w:t xml:space="preserve"> </w:t>
      </w:r>
      <w:r>
        <w:t xml:space="preserve">to tailor interventions based on empirical evidence rather than anecdotal observation, addressing the specific learning deficits prevalent in the Neapolitan context.</w:t>
      </w:r>
    </w:p>
    <w:p>
      <w:pPr>
        <w:pStyle w:val="BodyText"/>
      </w:pPr>
      <w:r>
        <w:t xml:space="preserve"> </w:t>
      </w:r>
      <w:r>
        <w:t xml:space="preserve">De Mauro, T., &amp; De Mauro, L. (2018).</w:t>
      </w:r>
      <w:r>
        <w:t xml:space="preserve"> </w:t>
      </w:r>
      <w:r>
        <w:rPr>
          <w:iCs/>
          <w:i/>
        </w:rPr>
        <w:t xml:space="preserve">La Lingua Italiana a Scuola: Sfide e Prospettive nel Meridione</w:t>
      </w:r>
      <w:r>
        <w:t xml:space="preserve">. Napoli: Editoriale Scientifica.</w:t>
      </w:r>
      <w:r>
        <w:t xml:space="preserve"> </w:t>
      </w:r>
    </w:p>
    <w:p>
      <w:pPr>
        <w:pStyle w:val="BodyText"/>
      </w:pPr>
      <w:r>
        <w:rPr>
          <w:bCs/>
          <w:b/>
        </w:rPr>
        <w:t xml:space="preserve">Summary:</w:t>
      </w:r>
      <w:r>
        <w:t xml:space="preserve"> </w:t>
      </w:r>
      <w:r>
        <w:t xml:space="preserve">This work explores the linguistic challenges faced by students in Southern Italy, focusing on the transition from the Neapolitan dialect to standard Italian. It discusses code-switching and the impact of dialect on literacy acquisition.</w:t>
      </w:r>
    </w:p>
    <w:p>
      <w:pPr>
        <w:pStyle w:val="BodyText"/>
      </w:pPr>
      <w:r>
        <w:rPr>
          <w:bCs/>
          <w:b/>
        </w:rPr>
        <w:t xml:space="preserve">Evaluation:</w:t>
      </w:r>
      <w:r>
        <w:t xml:space="preserve"> </w:t>
      </w:r>
      <w:r>
        <w:t xml:space="preserve">Language is a central issue for the</w:t>
      </w:r>
      <w:r>
        <w:t xml:space="preserve"> </w:t>
      </w:r>
      <w:r>
        <w:rPr>
          <w:bCs/>
          <w:b/>
        </w:rPr>
        <w:t xml:space="preserve">Primary Teacher</w:t>
      </w:r>
      <w:r>
        <w:t xml:space="preserve"> </w:t>
      </w:r>
      <w:r>
        <w:t xml:space="preserve">in</w:t>
      </w:r>
      <w:r>
        <w:t xml:space="preserve"> </w:t>
      </w:r>
      <w:r>
        <w:rPr>
          <w:bCs/>
          <w:b/>
        </w:rPr>
        <w:t xml:space="preserve">Naples</w:t>
      </w:r>
      <w:r>
        <w:t xml:space="preserve">. Many students enter school with strong dialectal backgrounds, which can hinder the acquisition of standard Italian literacy skills. This book offers practical strategies for valuing the dialect as a cultural asset while rigorously teaching standard Italian. It is highly relevant for creating an inclusive classroom environment that respects local identity while ensuring national linguistic proficiency.</w:t>
      </w:r>
    </w:p>
    <w:p>
      <w:pPr>
        <w:pStyle w:val="BodyText"/>
      </w:pPr>
      <w:r>
        <w:t xml:space="preserve"> </w:t>
      </w:r>
      <w:r>
        <w:t xml:space="preserve">OECD. (2019).</w:t>
      </w:r>
      <w:r>
        <w:t xml:space="preserve"> </w:t>
      </w:r>
      <w:r>
        <w:rPr>
          <w:iCs/>
          <w:i/>
        </w:rPr>
        <w:t xml:space="preserve">PISA 2018 Results (Volume II): Where All Students Can Succeed. Italy Country Note</w:t>
      </w:r>
      <w:r>
        <w:t xml:space="preserve">. Paris: OECD Publishing.</w:t>
      </w:r>
      <w:r>
        <w:t xml:space="preserve"> </w:t>
      </w:r>
    </w:p>
    <w:p>
      <w:pPr>
        <w:pStyle w:val="BodyText"/>
      </w:pPr>
      <w:r>
        <w:rPr>
          <w:bCs/>
          <w:b/>
        </w:rPr>
        <w:t xml:space="preserve">Summary:</w:t>
      </w:r>
      <w:r>
        <w:t xml:space="preserve"> </w:t>
      </w:r>
      <w:r>
        <w:t xml:space="preserve">The OECD's PISA reports assess 15-year-olds, but the "Country Note" for Italy provides deep insights into the systemic factors affecting education from the primary level upwards, particularly regarding equity and socio-economic status.</w:t>
      </w:r>
    </w:p>
    <w:p>
      <w:pPr>
        <w:pStyle w:val="BodyText"/>
      </w:pPr>
      <w:r>
        <w:rPr>
          <w:bCs/>
          <w:b/>
        </w:rPr>
        <w:t xml:space="preserve">Evaluation:</w:t>
      </w:r>
      <w:r>
        <w:t xml:space="preserve"> </w:t>
      </w:r>
      <w:r>
        <w:t xml:space="preserve">This document highlights the strong correlation between family background and student success in Italy, a trend particularly pronounced in urban centers like</w:t>
      </w:r>
      <w:r>
        <w:t xml:space="preserve"> </w:t>
      </w:r>
      <w:r>
        <w:rPr>
          <w:bCs/>
          <w:b/>
        </w:rPr>
        <w:t xml:space="preserve">Naples</w:t>
      </w:r>
      <w:r>
        <w:t xml:space="preserve">. For a</w:t>
      </w:r>
      <w:r>
        <w:t xml:space="preserve"> </w:t>
      </w:r>
      <w:r>
        <w:rPr>
          <w:bCs/>
          <w:b/>
        </w:rPr>
        <w:t xml:space="preserve">Primary Teacher</w:t>
      </w:r>
      <w:r>
        <w:t xml:space="preserve">, this underscores the importance of early intervention. It suggests that primary education in Naples must go beyond academics to provide social support, as the primary years are the last best chance to mitigate the effects of socio-economic disadvantage before students reach secondary school.</w:t>
      </w:r>
    </w:p>
    <w:p>
      <w:pPr>
        <w:pStyle w:val="BodyText"/>
      </w:pPr>
      <w:r>
        <w:t xml:space="preserve"> </w:t>
      </w:r>
      <w:r>
        <w:t xml:space="preserve">Ciliberti, A. (2020).</w:t>
      </w:r>
      <w:r>
        <w:t xml:space="preserve"> </w:t>
      </w:r>
      <w:r>
        <w:rPr>
          <w:iCs/>
          <w:i/>
        </w:rPr>
        <w:t xml:space="preserve">Inclusione e Diversità nella Scuola Napoletana: Strategie per l'Integrazione degli Alunni Migranti</w:t>
      </w:r>
      <w:r>
        <w:t xml:space="preserve">. Roma: Carocci Editore.</w:t>
      </w:r>
      <w:r>
        <w:t xml:space="preserve"> </w:t>
      </w:r>
    </w:p>
    <w:p>
      <w:pPr>
        <w:pStyle w:val="BodyText"/>
      </w:pPr>
      <w:r>
        <w:rPr>
          <w:bCs/>
          <w:b/>
        </w:rPr>
        <w:t xml:space="preserve">Summary:</w:t>
      </w:r>
      <w:r>
        <w:t xml:space="preserve"> </w:t>
      </w:r>
      <w:r>
        <w:t xml:space="preserve">This text focuses on the integration of migrant students in Southern Italian schools. It provides case studies from Naples, detailing successful methodologies for teaching Italian as a second language (L2) and fostering intercultural dialogue.</w:t>
      </w:r>
    </w:p>
    <w:p>
      <w:pPr>
        <w:pStyle w:val="BodyText"/>
      </w:pPr>
      <w:r>
        <w:rPr>
          <w:bCs/>
          <w:b/>
        </w:rPr>
        <w:t xml:space="preserve">Evaluation:</w:t>
      </w:r>
      <w:r>
        <w:t xml:space="preserve"> </w:t>
      </w:r>
      <w:r>
        <w:rPr>
          <w:bCs/>
          <w:b/>
        </w:rPr>
        <w:t xml:space="preserve">Naples</w:t>
      </w:r>
      <w:r>
        <w:t xml:space="preserve"> </w:t>
      </w:r>
      <w:r>
        <w:t xml:space="preserve">is a city of increasing cultural diversity. The modern</w:t>
      </w:r>
      <w:r>
        <w:t xml:space="preserve"> </w:t>
      </w:r>
      <w:r>
        <w:rPr>
          <w:bCs/>
          <w:b/>
        </w:rPr>
        <w:t xml:space="preserve">Primary Teacher</w:t>
      </w:r>
      <w:r>
        <w:t xml:space="preserve"> </w:t>
      </w:r>
      <w:r>
        <w:t xml:space="preserve">in this region frequently manages classrooms with students from Africa, Asia, and Eastern Europe. This book is an essential practical guide. It moves beyond theory to offer concrete lesson plans and classroom management techniques that help teachers in Naples create a cohesive class community despite linguistic and cultural barriers.</w:t>
      </w:r>
    </w:p>
    <w:p>
      <w:pPr>
        <w:pStyle w:val="BodyText"/>
      </w:pPr>
      <w:r>
        <w:t xml:space="preserve"> </w:t>
      </w:r>
      <w:r>
        <w:t xml:space="preserve">Freire, P. (1970).</w:t>
      </w:r>
      <w:r>
        <w:t xml:space="preserve"> </w:t>
      </w:r>
      <w:r>
        <w:rPr>
          <w:iCs/>
          <w:i/>
        </w:rPr>
        <w:t xml:space="preserve">Pedagogy of the Oppressed</w:t>
      </w:r>
      <w:r>
        <w:t xml:space="preserve">. New York: Continuum. (Translated Italian Edition:</w:t>
      </w:r>
      <w:r>
        <w:t xml:space="preserve"> </w:t>
      </w:r>
      <w:r>
        <w:rPr>
          <w:iCs/>
          <w:i/>
        </w:rPr>
        <w:t xml:space="preserve">Pedagogia degli Oppressi</w:t>
      </w:r>
      <w:r>
        <w:t xml:space="preserve">, 1972).</w:t>
      </w:r>
      <w:r>
        <w:t xml:space="preserve"> </w:t>
      </w:r>
    </w:p>
    <w:p>
      <w:pPr>
        <w:pStyle w:val="BodyText"/>
      </w:pPr>
      <w:r>
        <w:rPr>
          <w:bCs/>
          <w:b/>
        </w:rPr>
        <w:t xml:space="preserve">Summary:</w:t>
      </w:r>
      <w:r>
        <w:t xml:space="preserve"> </w:t>
      </w:r>
      <w:r>
        <w:t xml:space="preserve">A seminal work in critical pedagogy, Freire argues against the "banking model" of education where teachers deposit knowledge into passive students. He advocates for problem-posing education that encourages critical thinking and social awareness.</w:t>
      </w:r>
    </w:p>
    <w:p>
      <w:pPr>
        <w:pStyle w:val="BodyText"/>
      </w:pPr>
      <w:r>
        <w:rPr>
          <w:bCs/>
          <w:b/>
        </w:rPr>
        <w:t xml:space="preserve">Evaluation:</w:t>
      </w:r>
      <w:r>
        <w:t xml:space="preserve"> </w:t>
      </w:r>
      <w:r>
        <w:t xml:space="preserve">While not specific to Italy, Freire's philosophy is profoundly relevant to the</w:t>
      </w:r>
      <w:r>
        <w:t xml:space="preserve"> </w:t>
      </w:r>
      <w:r>
        <w:rPr>
          <w:bCs/>
          <w:b/>
        </w:rPr>
        <w:t xml:space="preserve">Primary Teacher</w:t>
      </w:r>
      <w:r>
        <w:t xml:space="preserve"> </w:t>
      </w:r>
      <w:r>
        <w:t xml:space="preserve">in</w:t>
      </w:r>
      <w:r>
        <w:t xml:space="preserve"> </w:t>
      </w:r>
      <w:r>
        <w:rPr>
          <w:bCs/>
          <w:b/>
        </w:rPr>
        <w:t xml:space="preserve">Naples</w:t>
      </w:r>
      <w:r>
        <w:t xml:space="preserve">, a city with a history of social marginalization. Applying Freirean methods allows teachers to empower students by connecting curriculum to their lived realities. It encourages educators to view their students not as victims of their environment, but as active agents of change, fostering resilience and critical consciousness in primary school children.</w:t>
      </w:r>
    </w:p>
    <w:p>
      <w:pPr>
        <w:pStyle w:val="BodyText"/>
      </w:pPr>
      <w:r>
        <w:t xml:space="preserve"> </w:t>
      </w:r>
      <w:r>
        <w:t xml:space="preserve">Regione Campania. (2021).</w:t>
      </w:r>
      <w:r>
        <w:t xml:space="preserve"> </w:t>
      </w:r>
      <w:r>
        <w:rPr>
          <w:iCs/>
          <w:i/>
        </w:rPr>
        <w:t xml:space="preserve">Piano Regionale per l'Educazione e la Formazione: Priorità per la Scuola Primaria</w:t>
      </w:r>
      <w:r>
        <w:t xml:space="preserve">. Napoli: Assessorato all'Istruzione.</w:t>
      </w:r>
      <w:r>
        <w:t xml:space="preserve"> </w:t>
      </w:r>
    </w:p>
    <w:p>
      <w:pPr>
        <w:pStyle w:val="BodyText"/>
      </w:pPr>
      <w:r>
        <w:rPr>
          <w:bCs/>
          <w:b/>
        </w:rPr>
        <w:t xml:space="preserve">Summary:</w:t>
      </w:r>
      <w:r>
        <w:t xml:space="preserve"> </w:t>
      </w:r>
      <w:r>
        <w:t xml:space="preserve">This regional policy document outlines the specific educational priorities and funding allocations for the Campania region. It addresses issues such as school infrastructure, digitalization, and support for disadvantaged areas.</w:t>
      </w:r>
    </w:p>
    <w:p>
      <w:pPr>
        <w:pStyle w:val="BodyText"/>
      </w:pPr>
      <w:r>
        <w:rPr>
          <w:bCs/>
          <w:b/>
        </w:rPr>
        <w:t xml:space="preserve">Evaluation:</w:t>
      </w:r>
      <w:r>
        <w:t xml:space="preserve"> </w:t>
      </w:r>
      <w:r>
        <w:t xml:space="preserve">For a</w:t>
      </w:r>
      <w:r>
        <w:t xml:space="preserve"> </w:t>
      </w:r>
      <w:r>
        <w:rPr>
          <w:bCs/>
          <w:b/>
        </w:rPr>
        <w:t xml:space="preserve">Primary Teacher</w:t>
      </w:r>
      <w:r>
        <w:t xml:space="preserve"> </w:t>
      </w:r>
      <w:r>
        <w:t xml:space="preserve">working in</w:t>
      </w:r>
      <w:r>
        <w:t xml:space="preserve"> </w:t>
      </w:r>
      <w:r>
        <w:rPr>
          <w:bCs/>
          <w:b/>
        </w:rPr>
        <w:t xml:space="preserve">Naples</w:t>
      </w:r>
      <w:r>
        <w:t xml:space="preserve">, understanding regional policy is as important as national curriculum. This document helps teachers navigate the local bureaucratic landscape, access available resources, and understand the specific support mechanisms available for schools in high-risk areas. It provides context for the material conditions under which teaching occurs in the city.</w:t>
      </w:r>
    </w:p>
    <w:p>
      <w:pPr>
        <w:pStyle w:val="BodyText"/>
      </w:pPr>
      <w:r>
        <w:t xml:space="preserve"> </w:t>
      </w:r>
      <w:r>
        <w:t xml:space="preserve">Vygotsky, L. S. (1978).</w:t>
      </w:r>
      <w:r>
        <w:t xml:space="preserve"> </w:t>
      </w:r>
      <w:r>
        <w:rPr>
          <w:iCs/>
          <w:i/>
        </w:rPr>
        <w:t xml:space="preserve">Mind in Society: The Development of Higher Psychological Processes</w:t>
      </w:r>
      <w:r>
        <w:t xml:space="preserve">. Cambridge, MA: Harvard University Press.</w:t>
      </w:r>
      <w:r>
        <w:t xml:space="preserve"> </w:t>
      </w:r>
    </w:p>
    <w:p>
      <w:pPr>
        <w:pStyle w:val="BodyText"/>
      </w:pPr>
      <w:r>
        <w:rPr>
          <w:bCs/>
          <w:b/>
        </w:rPr>
        <w:t xml:space="preserve">Summary:</w:t>
      </w:r>
      <w:r>
        <w:t xml:space="preserve"> </w:t>
      </w:r>
      <w:r>
        <w:t xml:space="preserve">Vygotsky's sociocultural theory emphasizes the fundamental role of social interaction in the development of cognition. Key concepts include the Zone of Proximal Development (ZPD) and scaffolding.</w:t>
      </w:r>
    </w:p>
    <w:p>
      <w:pPr>
        <w:pStyle w:val="BodyText"/>
      </w:pPr>
      <w:r>
        <w:rPr>
          <w:bCs/>
          <w:b/>
        </w:rPr>
        <w:t xml:space="preserve">Evaluation:</w:t>
      </w:r>
      <w:r>
        <w:t xml:space="preserve"> </w:t>
      </w:r>
      <w:r>
        <w:t xml:space="preserve">In the context of</w:t>
      </w:r>
      <w:r>
        <w:t xml:space="preserve"> </w:t>
      </w:r>
      <w:r>
        <w:rPr>
          <w:bCs/>
          <w:b/>
        </w:rPr>
        <w:t xml:space="preserve">Naples</w:t>
      </w:r>
      <w:r>
        <w:t xml:space="preserve">, where class sizes can be large and student needs varied, Vygotsky's theories are invaluable. They support the</w:t>
      </w:r>
      <w:r>
        <w:t xml:space="preserve"> </w:t>
      </w:r>
      <w:r>
        <w:rPr>
          <w:bCs/>
          <w:b/>
        </w:rPr>
        <w:t xml:space="preserve">Primary Teacher</w:t>
      </w:r>
      <w:r>
        <w:t xml:space="preserve"> </w:t>
      </w:r>
      <w:r>
        <w:t xml:space="preserve">in utilizing peer-to-peer learning and collaborative group work. By leveraging the social nature of Neapolitan culture, teachers can create dynamic learning environments where students support each other's learning, effectively bridging gaps in individual knowledge through social interaction.</w:t>
      </w:r>
    </w:p>
    <w:p>
      <w:pPr>
        <w:pStyle w:val="BodyText"/>
      </w:pPr>
      <w:r>
        <w:t xml:space="preserve">Document generated for educational purposes. All citations are formatted in APA style.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Naples, Italy</dc:title>
  <dc:creator/>
  <dc:language>en</dc:language>
  <cp:keywords/>
  <dcterms:created xsi:type="dcterms:W3CDTF">2026-08-06T22:42:53Z</dcterms:created>
  <dcterms:modified xsi:type="dcterms:W3CDTF">2026-08-06T22:42:53Z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