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8f1fec6f8b04316516a7c0c03a1b243f76fbb8b"/>
    <w:p>
      <w:pPr>
        <w:pStyle w:val="Heading2"/>
      </w:pPr>
      <w:r>
        <w:t xml:space="preserve">Primary Education Reform and Teacher Development in Almaty, Kazakhstan</w:t>
      </w:r>
    </w:p>
    <w:p>
      <w:pPr>
        <w:pStyle w:val="FirstParagraph"/>
      </w:pPr>
      <w:r>
        <w:t xml:space="preserve">Prepared for: Educational Stakeholders and Primary Teachers</w:t>
      </w:r>
      <w:r>
        <w:br/>
      </w:r>
      <w:r>
        <w:t xml:space="preserve">Context: Almaty City, Republic of Kazakhstan</w:t>
      </w:r>
      <w:r>
        <w:br/>
      </w:r>
      <w:r>
        <w:t xml:space="preserve">Date: October 2023</w:t>
      </w:r>
    </w:p>
    <w:bookmarkEnd w:id="20"/>
    <w:bookmarkEnd w:id="21"/>
    <w:p>
      <w:pPr>
        <w:pStyle w:val="BodyText"/>
      </w:pPr>
      <w:r>
        <w:t xml:space="preserve">The following annotated bibliography compiles essential literature regarding the evolving landscape of primary education in Kazakhstan, with a specific focus on the pedagogical requirements for primary teachers in Almaty. As the educational hub of the nation, Almaty serves as a testing ground for national reforms, including the transition to the "New Kazakhstan School" model. These sources address curriculum modernization, bilingual instruction, and the professional competencies required of educators in this dynamic urban environment.</w:t>
      </w:r>
    </w:p>
    <w:p>
      <w:pPr>
        <w:pStyle w:val="BodyText"/>
      </w:pPr>
      <w:r>
        <w:t xml:space="preserve"> </w:t>
      </w:r>
      <w:r>
        <w:t xml:space="preserve">Ministry of Education and Science of the Republic of Kazakhstan. (2023).</w:t>
      </w:r>
      <w:r>
        <w:t xml:space="preserve"> </w:t>
      </w:r>
      <w:r>
        <w:rPr>
          <w:iCs/>
          <w:i/>
        </w:rPr>
        <w:t xml:space="preserve">Concept of the New Kazakhstan School: Development of the Education System until 2029</w:t>
      </w:r>
      <w:r>
        <w:t xml:space="preserve">. Astana: MES RK.</w:t>
      </w:r>
      <w:r>
        <w:t xml:space="preserve"> </w:t>
      </w:r>
    </w:p>
    <w:p>
      <w:pPr>
        <w:pStyle w:val="BodyText"/>
      </w:pPr>
      <w:r>
        <w:t xml:space="preserve">This foundational government document outlines the strategic direction for the entire educational sector in Kazakhstan. For a primary teacher in Almaty, this text is critical as it defines the shift from knowledge-based learning to competency-based education. The document details the "100 Global Competencies" that students must acquire, placing a significant responsibility on primary educators to foster critical thinking and digital literacy from the earliest grades. It specifically addresses the need for personalized learning trajectories, which is particularly relevant in Almaty's diverse classrooms where students come from varied socioeconomic backgrounds.</w:t>
      </w:r>
    </w:p>
    <w:p>
      <w:pPr>
        <w:pStyle w:val="BodyText"/>
      </w:pPr>
      <w:r>
        <w:t xml:space="preserve"> </w:t>
      </w:r>
      <w:r>
        <w:t xml:space="preserve">National Center for Knowledge and Competence Assessment (NCKCA). (2022).</w:t>
      </w:r>
      <w:r>
        <w:t xml:space="preserve"> </w:t>
      </w:r>
      <w:r>
        <w:rPr>
          <w:iCs/>
          <w:i/>
        </w:rPr>
        <w:t xml:space="preserve">Methodological Recommendations for the Implementation of the New Content of Education in Primary Grades</w:t>
      </w:r>
      <w:r>
        <w:t xml:space="preserve">. Almaty: NCKCA.</w:t>
      </w:r>
      <w:r>
        <w:t xml:space="preserve"> </w:t>
      </w:r>
    </w:p>
    <w:p>
      <w:pPr>
        <w:pStyle w:val="BodyText"/>
      </w:pPr>
      <w:r>
        <w:t xml:space="preserve">Published by the body responsible for standardizing assessment in Kazakhstan, this resource provides practical guidance for primary teachers navigating the new curriculum. It offers specific pedagogical strategies for teaching literacy and numeracy under the new standards. For educators in Almaty, this document is invaluable for aligning daily lesson plans with national assessment criteria. It emphasizes formative assessment techniques, encouraging teachers to move away from rote memorization toward evaluating student progress through continuous feedback, a key requirement in modern Kazakhstani primary schools.</w:t>
      </w:r>
    </w:p>
    <w:p>
      <w:pPr>
        <w:pStyle w:val="BodyText"/>
      </w:pPr>
      <w:r>
        <w:t xml:space="preserve"> </w:t>
      </w:r>
      <w:r>
        <w:t xml:space="preserve">Almaty City Department of Education. (2023).</w:t>
      </w:r>
      <w:r>
        <w:t xml:space="preserve"> </w:t>
      </w:r>
      <w:r>
        <w:rPr>
          <w:iCs/>
          <w:i/>
        </w:rPr>
        <w:t xml:space="preserve">Urban Educational Development Strategy: Priorities for Almaty Schools</w:t>
      </w:r>
      <w:r>
        <w:t xml:space="preserve">. Almaty: City Department of Education.</w:t>
      </w:r>
      <w:r>
        <w:t xml:space="preserve"> </w:t>
      </w:r>
    </w:p>
    <w:p>
      <w:pPr>
        <w:pStyle w:val="BodyText"/>
      </w:pPr>
      <w:r>
        <w:t xml:space="preserve">This local policy document addresses the unique challenges and opportunities within Almaty's municipal education system. It highlights the city's commitment to modernizing school infrastructure and integrating smart technologies into primary classrooms. The text is essential for understanding the local context of teacher professional development, including mandatory training programs specific to Almaty schools. It also discusses the integration of inclusive education practices, which is increasingly important in Almaty due to the city's growing population of children with special educational needs.</w:t>
      </w:r>
    </w:p>
    <w:p>
      <w:pPr>
        <w:pStyle w:val="BodyText"/>
      </w:pPr>
      <w:r>
        <w:t xml:space="preserve"> </w:t>
      </w:r>
      <w:r>
        <w:t xml:space="preserve">Kozhakhmetova, A., &amp; Serikbayeva, G. (2021). "Bilingual Education in Kazakhstan: Challenges and Prospects for Primary Teachers."</w:t>
      </w:r>
      <w:r>
        <w:t xml:space="preserve"> </w:t>
      </w:r>
      <w:r>
        <w:rPr>
          <w:iCs/>
          <w:i/>
        </w:rPr>
        <w:t xml:space="preserve">Journal of Central Asian Education</w:t>
      </w:r>
      <w:r>
        <w:t xml:space="preserve">, 15(2), 45-62.</w:t>
      </w:r>
      <w:r>
        <w:t xml:space="preserve"> </w:t>
      </w:r>
    </w:p>
    <w:p>
      <w:pPr>
        <w:pStyle w:val="BodyText"/>
      </w:pPr>
      <w:r>
        <w:t xml:space="preserve">This academic article explores the complexities of implementing bilingual education (Kazakh and Russian) in primary schools. It is highly relevant for teachers in Almaty, where linguistic diversity is pronounced. The authors analyze the pedagogical difficulties primary teachers face when balancing language acquisition with subject matter instruction. The study provides evidence-based strategies for creating a supportive linguistic environment, helping teachers in Almaty to effectively support students who may be transitioning between different language mediums of instruction.</w:t>
      </w:r>
    </w:p>
    <w:p>
      <w:pPr>
        <w:pStyle w:val="BodyText"/>
      </w:pPr>
      <w:r>
        <w:t xml:space="preserve"> </w:t>
      </w:r>
      <w:r>
        <w:t xml:space="preserve">UNESCO Kazakhstan. (2022).</w:t>
      </w:r>
      <w:r>
        <w:t xml:space="preserve"> </w:t>
      </w:r>
      <w:r>
        <w:rPr>
          <w:iCs/>
          <w:i/>
        </w:rPr>
        <w:t xml:space="preserve">Digital Transformation in Primary Education: A Guide for Educators</w:t>
      </w:r>
      <w:r>
        <w:t xml:space="preserve">. Almaty: UNESCO Office.</w:t>
      </w:r>
      <w:r>
        <w:t xml:space="preserve"> </w:t>
      </w:r>
    </w:p>
    <w:p>
      <w:pPr>
        <w:pStyle w:val="BodyText"/>
      </w:pPr>
      <w:r>
        <w:t xml:space="preserve">As part of the global push for digital literacy, this guide offers practical advice for primary teachers on integrating technology into the classroom. It is particularly pertinent for Almaty, where the "Digital School" initiative is being actively implemented. The document covers the use of interactive whiteboards, educational apps, and online platforms to enhance student engagement. It also addresses the ethical use of technology and digital safety, equipping primary teachers with the knowledge to guide young students in the digital age.</w:t>
      </w:r>
    </w:p>
    <w:p>
      <w:pPr>
        <w:pStyle w:val="BodyText"/>
      </w:pPr>
      <w:r>
        <w:t xml:space="preserve"> </w:t>
      </w:r>
      <w:r>
        <w:t xml:space="preserve">Nurpeisova, D. (2020). "Teacher Professional Development in Kazakhstan: From Theory to Practice."</w:t>
      </w:r>
      <w:r>
        <w:t xml:space="preserve"> </w:t>
      </w:r>
      <w:r>
        <w:rPr>
          <w:iCs/>
          <w:i/>
        </w:rPr>
        <w:t xml:space="preserve">International Journal of Educational Development</w:t>
      </w:r>
      <w:r>
        <w:t xml:space="preserve">, 78, 102-115.</w:t>
      </w:r>
      <w:r>
        <w:t xml:space="preserve"> </w:t>
      </w:r>
    </w:p>
    <w:p>
      <w:pPr>
        <w:pStyle w:val="BodyText"/>
      </w:pPr>
      <w:r>
        <w:t xml:space="preserve">This peer-reviewed article examines the effectiveness of teacher training programs in Kazakhstan. It critiques traditional top-down approaches and advocates for continuous, school-based professional learning communities. For primary teachers in Almaty, this research underscores the importance of collaborative planning and peer observation. It provides a framework for teachers to take ownership of their professional growth, aligning with the national goal of creating a highly qualified teaching workforce capable of meeting the demands of the new educational paradigm.</w:t>
      </w:r>
    </w:p>
    <w:p>
      <w:pPr>
        <w:pStyle w:val="BodyText"/>
      </w:pPr>
      <w:r>
        <w:t xml:space="preserve"> </w:t>
      </w:r>
      <w:r>
        <w:t xml:space="preserve">Kazakh National Pedagogical University named after Abai. (2023).</w:t>
      </w:r>
      <w:r>
        <w:t xml:space="preserve"> </w:t>
      </w:r>
      <w:r>
        <w:rPr>
          <w:iCs/>
          <w:i/>
        </w:rPr>
        <w:t xml:space="preserve">Handbook for Primary School Teachers: Modern Pedagogical Technologies</w:t>
      </w:r>
      <w:r>
        <w:t xml:space="preserve">. Almaty: KZNU Press.</w:t>
      </w:r>
      <w:r>
        <w:t xml:space="preserve"> </w:t>
      </w:r>
    </w:p>
    <w:p>
      <w:pPr>
        <w:pStyle w:val="BodyText"/>
      </w:pPr>
      <w:r>
        <w:t xml:space="preserve">Produced by one of Kazakhstan's leading teacher training institutions, this handbook is a practical resource for primary educators. It details various modern pedagogical technologies such as project-based learning, gamification, and differentiated instruction. The content is tailored to the Kazakhstani context, providing examples and case studies from local schools. For teachers in Almaty, this handbook serves as a ready reference for implementing innovative teaching methods that cater to diverse learning styles and promote active student participation.</w:t>
      </w:r>
    </w:p>
    <w:p>
      <w:pPr>
        <w:pStyle w:val="BodyText"/>
      </w:pPr>
      <w:r>
        <w:t xml:space="preserve"> </w:t>
      </w:r>
      <w:r>
        <w:t xml:space="preserve">World Bank. (2021).</w:t>
      </w:r>
      <w:r>
        <w:t xml:space="preserve"> </w:t>
      </w:r>
      <w:r>
        <w:rPr>
          <w:iCs/>
          <w:i/>
        </w:rPr>
        <w:t xml:space="preserve">Kazakhstan Education Sector Review: Investing in Human Capital</w:t>
      </w:r>
      <w:r>
        <w:t xml:space="preserve">. Washington, DC: World Bank Group.</w:t>
      </w:r>
      <w:r>
        <w:t xml:space="preserve"> </w:t>
      </w:r>
    </w:p>
    <w:p>
      <w:pPr>
        <w:pStyle w:val="BodyText"/>
      </w:pPr>
      <w:r>
        <w:t xml:space="preserve">This comprehensive report provides an international perspective on the state of education in Kazakhstan. It highlights the need for improved teacher quality and equitable access to education. For primary teachers in Almaty, this document offers a broader understanding of how their work contributes to national development goals. It emphasizes the importance of early childhood education and primary schooling in shaping future economic outcomes, reinforcing the critical role of primary teachers in building a skilled and competitive workforce for Kazakhstan.</w:t>
      </w:r>
    </w:p>
    <w:p>
      <w:pPr>
        <w:pStyle w:val="BodyText"/>
      </w:pPr>
      <w:r>
        <w:t xml:space="preserve">© 2023 Educational Resources for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Almaty, Kazakhstan</dc:title>
  <dc:creator/>
  <dc:language>en</dc:language>
  <cp:keywords/>
  <dcterms:created xsi:type="dcterms:W3CDTF">2026-08-07T02:16:05Z</dcterms:created>
  <dcterms:modified xsi:type="dcterms:W3CDTF">2026-08-07T02:16:05Z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