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Challenges of the Primary Teacher in Kuwait City</w:t>
      </w:r>
    </w:p>
    <w:bookmarkEnd w:id="20"/>
    <w:p>
      <w:pPr>
        <w:pStyle w:val="BodyText"/>
      </w:pPr>
      <w:r>
        <w:t xml:space="preserve">This annotated bibliography compiles key scholarly resources, government reports, and educational studies relevant to the primary education sector in Kuwait City. The focus is specifically on the</w:t>
      </w:r>
      <w:r>
        <w:t xml:space="preserve"> </w:t>
      </w:r>
      <w:r>
        <w:rPr>
          <w:bCs/>
          <w:b/>
        </w:rPr>
        <w:t xml:space="preserve">Teacher Primary</w:t>
      </w:r>
      <w:r>
        <w:t xml:space="preserve"> </w:t>
      </w:r>
      <w:r>
        <w:t xml:space="preserve">role, examining pedagogical strategies, cultural integration, and the evolving educational landscape within the capital. These sources provide a comprehensive overview of how primary educators in Kuwait City navigate the dual demands of preserving national identity while adopting modern, globalized teaching methodologies.</w:t>
      </w:r>
    </w:p>
    <w:bookmarkStart w:id="23" w:name="Xd7c676fef465e95dd010896720b97e44030d3ee"/>
    <w:p>
      <w:pPr>
        <w:pStyle w:val="Heading2"/>
      </w:pPr>
      <w:r>
        <w:t xml:space="preserve">Government Policy and National Curriculum</w:t>
      </w:r>
    </w:p>
    <w:bookmarkStart w:id="21" w:name="X2f7d504e5f140757e288872f22ff9e5bf6797b9"/>
    <w:p>
      <w:pPr>
        <w:pStyle w:val="Heading3"/>
      </w:pPr>
      <w:r>
        <w:t xml:space="preserve">1. Ministry of Education, State of Kuwait. (2021).</w:t>
      </w:r>
      <w:r>
        <w:t xml:space="preserve"> </w:t>
      </w:r>
      <w:r>
        <w:rPr>
          <w:iCs/>
          <w:i/>
        </w:rPr>
        <w:t xml:space="preserve">Strategic Plan for Primary Education Development (2021-2025)</w:t>
      </w:r>
      <w:r>
        <w:t xml:space="preserve">. Kuwait City: Ministry of Education Press.</w:t>
      </w:r>
    </w:p>
    <w:p>
      <w:pPr>
        <w:pStyle w:val="FirstParagraph"/>
      </w:pPr>
      <w:r>
        <w:t xml:space="preserve">This official government document outlines the strategic priorities for primary education across Kuwait, with specific implementation guidelines for Kuwait City schools. It details the expected competencies for the</w:t>
      </w:r>
      <w:r>
        <w:t xml:space="preserve"> </w:t>
      </w:r>
      <w:r>
        <w:rPr>
          <w:bCs/>
          <w:b/>
        </w:rPr>
        <w:t xml:space="preserve">Teacher Primary</w:t>
      </w:r>
      <w:r>
        <w:t xml:space="preserve">, emphasizing a shift from rote memorization to critical thinking and digital literacy. The plan highlights the necessity for teachers in the capital to integrate technology into daily lesson plans while adhering to the national curriculum's religious and cultural standards. This source is essential for understanding the regulatory framework and professional expectations placed on primary educators in Kuwait City today.</w:t>
      </w:r>
    </w:p>
    <w:bookmarkEnd w:id="21"/>
    <w:bookmarkStart w:id="22" w:name="Xb3cada24062237400432cff2748d644e331f2bf"/>
    <w:p>
      <w:pPr>
        <w:pStyle w:val="Heading3"/>
      </w:pPr>
      <w:r>
        <w:t xml:space="preserve">2. Al-Kandari, S. (2019).</w:t>
      </w:r>
      <w:r>
        <w:t xml:space="preserve"> </w:t>
      </w:r>
      <w:r>
        <w:rPr>
          <w:iCs/>
          <w:i/>
        </w:rPr>
        <w:t xml:space="preserve">Curriculum Reform in the Gulf: Implications for the Kuwaiti Classroom</w:t>
      </w:r>
      <w:r>
        <w:t xml:space="preserve">. Journal of Arab &amp; Islamic Education, 15(2), 45-62.</w:t>
      </w:r>
    </w:p>
    <w:p>
      <w:pPr>
        <w:pStyle w:val="FirstParagraph"/>
      </w:pPr>
      <w:r>
        <w:t xml:space="preserve">Al-Kandari analyzes recent curriculum reforms in Kuwait, focusing on how these changes impact the daily practice of the</w:t>
      </w:r>
      <w:r>
        <w:t xml:space="preserve"> </w:t>
      </w:r>
      <w:r>
        <w:rPr>
          <w:bCs/>
          <w:b/>
        </w:rPr>
        <w:t xml:space="preserve">Teacher Primary</w:t>
      </w:r>
      <w:r>
        <w:t xml:space="preserve">. The article argues that while the new curriculum aims to modernize education in Kuwait City, many teachers struggle with the lack of adequate training resources. It provides valuable insight into the gap between policy formulation in the Ministry and classroom reality. For educators and administrators in Kuwait City, this text offers a critical perspective on the challenges of implementing standardized reforms in diverse urban school environments.</w:t>
      </w:r>
    </w:p>
    <w:bookmarkEnd w:id="22"/>
    <w:bookmarkEnd w:id="23"/>
    <w:bookmarkStart w:id="26" w:name="pedagogy-and-classroom-practice"/>
    <w:p>
      <w:pPr>
        <w:pStyle w:val="Heading2"/>
      </w:pPr>
      <w:r>
        <w:t xml:space="preserve">Pedagogy and Classroom Practice</w:t>
      </w:r>
    </w:p>
    <w:bookmarkStart w:id="24" w:name="Xee712d5b2e1ab0af0b29c11dc141fc1f4027221"/>
    <w:p>
      <w:pPr>
        <w:pStyle w:val="Heading3"/>
      </w:pPr>
      <w:r>
        <w:t xml:space="preserve">3. Al-Sabah, N. (2020).</w:t>
      </w:r>
      <w:r>
        <w:t xml:space="preserve"> </w:t>
      </w:r>
      <w:r>
        <w:rPr>
          <w:iCs/>
          <w:i/>
        </w:rPr>
        <w:t xml:space="preserve">Active Learning Strategies in Kuwaiti Primary Schools</w:t>
      </w:r>
      <w:r>
        <w:t xml:space="preserve">. International Journal of Educational Development, 78, 102-115.</w:t>
      </w:r>
    </w:p>
    <w:p>
      <w:pPr>
        <w:pStyle w:val="FirstParagraph"/>
      </w:pPr>
      <w:r>
        <w:t xml:space="preserve">This peer-reviewed study investigates the effectiveness of active learning strategies in primary schools located in Kuwait City. The research demonstrates that when the</w:t>
      </w:r>
      <w:r>
        <w:t xml:space="preserve"> </w:t>
      </w:r>
      <w:r>
        <w:rPr>
          <w:bCs/>
          <w:b/>
        </w:rPr>
        <w:t xml:space="preserve">Teacher Primary</w:t>
      </w:r>
      <w:r>
        <w:t xml:space="preserve"> </w:t>
      </w:r>
      <w:r>
        <w:t xml:space="preserve">employs student-centered approaches, such as group work and project-based learning, student engagement significantly increases. However, the study also notes that large class sizes in public schools in Kuwait City often hinder these methods. This source is highly relevant for primary teachers seeking evidence-based strategies to improve student participation and academic outcomes within the specific constraints of the Kuwaiti urban school system.</w:t>
      </w:r>
    </w:p>
    <w:bookmarkEnd w:id="24"/>
    <w:bookmarkStart w:id="25" w:name="X2495b8af65f1361fe5e0d1e34c9812a7f22c572"/>
    <w:p>
      <w:pPr>
        <w:pStyle w:val="Heading3"/>
      </w:pPr>
      <w:r>
        <w:t xml:space="preserve">4. Al-Mutairi, H. (2018).</w:t>
      </w:r>
      <w:r>
        <w:t xml:space="preserve"> </w:t>
      </w:r>
      <w:r>
        <w:rPr>
          <w:iCs/>
          <w:i/>
        </w:rPr>
        <w:t xml:space="preserve">Integrating Arabic Language and Islamic Values in Primary Education</w:t>
      </w:r>
      <w:r>
        <w:t xml:space="preserve">. Kuwait University Press.</w:t>
      </w:r>
    </w:p>
    <w:p>
      <w:pPr>
        <w:pStyle w:val="FirstParagraph"/>
      </w:pPr>
      <w:r>
        <w:t xml:space="preserve">Al-Mutairi’s work focuses on the unique responsibility of the</w:t>
      </w:r>
      <w:r>
        <w:t xml:space="preserve"> </w:t>
      </w:r>
      <w:r>
        <w:rPr>
          <w:bCs/>
          <w:b/>
        </w:rPr>
        <w:t xml:space="preserve">Teacher Primary</w:t>
      </w:r>
      <w:r>
        <w:t xml:space="preserve"> </w:t>
      </w:r>
      <w:r>
        <w:t xml:space="preserve">in Kuwait City to foster linguistic proficiency in Arabic alongside moral and religious education. The book provides practical lesson plans and pedagogical frameworks that align with the cultural values of Kuwait. It emphasizes that primary education is not merely academic but also a vehicle for socialization and national identity formation. This resource is indispensable for teachers aiming to balance secular academic goals with the cultural and religious expectations of Kuwaiti society.</w:t>
      </w:r>
    </w:p>
    <w:bookmarkEnd w:id="25"/>
    <w:bookmarkEnd w:id="26"/>
    <w:bookmarkStart w:id="28" w:name="technology-and-digital-literacy"/>
    <w:p>
      <w:pPr>
        <w:pStyle w:val="Heading2"/>
      </w:pPr>
      <w:r>
        <w:t xml:space="preserve">Technology and Digital Literacy</w:t>
      </w:r>
    </w:p>
    <w:bookmarkStart w:id="27" w:name="Xaa04cc4a2a5be8411a16e6db3dfce3cade15d23"/>
    <w:p>
      <w:pPr>
        <w:pStyle w:val="Heading3"/>
      </w:pPr>
      <w:r>
        <w:t xml:space="preserve">5. Al-Harbi, M. (2022).</w:t>
      </w:r>
      <w:r>
        <w:t xml:space="preserve"> </w:t>
      </w:r>
      <w:r>
        <w:rPr>
          <w:iCs/>
          <w:i/>
        </w:rPr>
        <w:t xml:space="preserve">Digital Transformation in Kuwaiti Education: Opportunities and Barriers</w:t>
      </w:r>
      <w:r>
        <w:t xml:space="preserve">. Journal of Educational Technology Systems, 50(3), 301-320.</w:t>
      </w:r>
    </w:p>
    <w:p>
      <w:pPr>
        <w:pStyle w:val="FirstParagraph"/>
      </w:pPr>
      <w:r>
        <w:t xml:space="preserve">This article examines the rapid digitalization of schools in Kuwait City, particularly in the wake of global shifts toward remote and hybrid learning. It highlights the critical role of the</w:t>
      </w:r>
      <w:r>
        <w:t xml:space="preserve"> </w:t>
      </w:r>
      <w:r>
        <w:rPr>
          <w:bCs/>
          <w:b/>
        </w:rPr>
        <w:t xml:space="preserve">Teacher Primary</w:t>
      </w:r>
      <w:r>
        <w:t xml:space="preserve"> </w:t>
      </w:r>
      <w:r>
        <w:t xml:space="preserve">as a facilitator of digital learning. The study identifies key barriers, including inconsistent internet access in certain neighborhoods of Kuwait City and varying levels of teacher digital competence. It concludes with recommendations for professional development programs tailored to Kuwaiti primary educators. This source is crucial for understanding the technological landscape that modern primary teachers in Kuwait must navigate.</w:t>
      </w:r>
    </w:p>
    <w:bookmarkEnd w:id="27"/>
    <w:bookmarkEnd w:id="28"/>
    <w:bookmarkStart w:id="31" w:name="X8ad79d85185281813e00ecad271e076fbc69ee9"/>
    <w:p>
      <w:pPr>
        <w:pStyle w:val="Heading2"/>
      </w:pPr>
      <w:r>
        <w:t xml:space="preserve">Teacher Training and Professional Development</w:t>
      </w:r>
    </w:p>
    <w:bookmarkStart w:id="29" w:name="Xce48ad87e20f4395bec4b94d2a8f5fd91b34cd5"/>
    <w:p>
      <w:pPr>
        <w:pStyle w:val="Heading3"/>
      </w:pPr>
      <w:r>
        <w:t xml:space="preserve">6. Al-Enezi, F. (2017).</w:t>
      </w:r>
      <w:r>
        <w:t xml:space="preserve"> </w:t>
      </w:r>
      <w:r>
        <w:rPr>
          <w:iCs/>
          <w:i/>
        </w:rPr>
        <w:t xml:space="preserve">Pre-Service Teacher Education in Kuwait: A Critical Review</w:t>
      </w:r>
      <w:r>
        <w:t xml:space="preserve">. Kuwait Journal of Educational Research, 12(1), 88-105.</w:t>
      </w:r>
    </w:p>
    <w:p>
      <w:pPr>
        <w:pStyle w:val="FirstParagraph"/>
      </w:pPr>
      <w:r>
        <w:t xml:space="preserve">Al-Enezi provides a critical analysis of the training programs available to aspiring</w:t>
      </w:r>
      <w:r>
        <w:t xml:space="preserve"> </w:t>
      </w:r>
      <w:r>
        <w:rPr>
          <w:bCs/>
          <w:b/>
        </w:rPr>
        <w:t xml:space="preserve">Teacher Primary</w:t>
      </w:r>
      <w:r>
        <w:t xml:space="preserve"> </w:t>
      </w:r>
      <w:r>
        <w:t xml:space="preserve">candidates in Kuwait. The study points out that while theoretical knowledge is strong, practical classroom experience in Kuwait City schools is often limited. It calls for stronger partnerships between universities and primary schools in the capital to enhance student teaching placements. This document is vital for policymakers and educational leaders looking to improve the quality and preparedness of new primary teachers entering the Kuwaiti workforce.</w:t>
      </w:r>
    </w:p>
    <w:bookmarkEnd w:id="29"/>
    <w:bookmarkStart w:id="30" w:name="X484f5b3a3971a1d71f2700665663dfcfcdfd703"/>
    <w:p>
      <w:pPr>
        <w:pStyle w:val="Heading3"/>
      </w:pPr>
      <w:r>
        <w:t xml:space="preserve">7. Al-Rashid, L. (2021).</w:t>
      </w:r>
      <w:r>
        <w:t xml:space="preserve"> </w:t>
      </w:r>
      <w:r>
        <w:rPr>
          <w:iCs/>
          <w:i/>
        </w:rPr>
        <w:t xml:space="preserve">Continuous Professional Development for Kuwaiti Educators</w:t>
      </w:r>
      <w:r>
        <w:t xml:space="preserve">. Arab Journal of Teacher Education, 4(2), 112-129.</w:t>
      </w:r>
    </w:p>
    <w:p>
      <w:pPr>
        <w:pStyle w:val="FirstParagraph"/>
      </w:pPr>
      <w:r>
        <w:t xml:space="preserve">This journal article explores the effectiveness of in-service training programs for practicing</w:t>
      </w:r>
      <w:r>
        <w:t xml:space="preserve"> </w:t>
      </w:r>
      <w:r>
        <w:rPr>
          <w:bCs/>
          <w:b/>
        </w:rPr>
        <w:t xml:space="preserve">Teacher Primary</w:t>
      </w:r>
      <w:r>
        <w:t xml:space="preserve"> </w:t>
      </w:r>
      <w:r>
        <w:t xml:space="preserve">professionals in Kuwait City. It finds that workshops focused on classroom management and differentiated instruction are highly valued by teachers. However, the study also notes that many training sessions are too generic and fail to address the specific socio-cultural context of Kuwait City classrooms. The article advocates for more localized, context-sensitive professional development initiatives. This source is useful for school administrators designing training programs that resonate with the daily realities of Kuwaiti primary teachers.</w:t>
      </w:r>
    </w:p>
    <w:bookmarkEnd w:id="30"/>
    <w:bookmarkEnd w:id="31"/>
    <w:bookmarkStart w:id="33" w:name="Xd42638b336c9f444edd604c97fad1afc0fccd7f"/>
    <w:p>
      <w:pPr>
        <w:pStyle w:val="Heading2"/>
      </w:pPr>
      <w:r>
        <w:t xml:space="preserve">Socio-Cultural Context and Student Well-being</w:t>
      </w:r>
    </w:p>
    <w:bookmarkStart w:id="32" w:name="X115f4386a440880f53d04b8a5b44c02dc4cbb85"/>
    <w:p>
      <w:pPr>
        <w:pStyle w:val="Heading3"/>
      </w:pPr>
      <w:r>
        <w:t xml:space="preserve">8. Al-Otaibi, R. (2019).</w:t>
      </w:r>
      <w:r>
        <w:t xml:space="preserve"> </w:t>
      </w:r>
      <w:r>
        <w:rPr>
          <w:iCs/>
          <w:i/>
        </w:rPr>
        <w:t xml:space="preserve">The Role of the Primary Teacher in Supporting Student Mental Health in Urban Kuwait</w:t>
      </w:r>
      <w:r>
        <w:t xml:space="preserve">. Journal of School Psychology in the Middle East, 8(4), 210-225.</w:t>
      </w:r>
    </w:p>
    <w:p>
      <w:pPr>
        <w:pStyle w:val="FirstParagraph"/>
      </w:pPr>
      <w:r>
        <w:t xml:space="preserve">Al-Otaibi’s research highlights the growing importance of the</w:t>
      </w:r>
      <w:r>
        <w:t xml:space="preserve"> </w:t>
      </w:r>
      <w:r>
        <w:rPr>
          <w:bCs/>
          <w:b/>
        </w:rPr>
        <w:t xml:space="preserve">Teacher Primary</w:t>
      </w:r>
      <w:r>
        <w:t xml:space="preserve"> </w:t>
      </w:r>
      <w:r>
        <w:t xml:space="preserve">as a first line of support for student mental health in Kuwait City. The study reveals that primary teachers are often the first to notice signs of anxiety, bullying, or learning difficulties among young students. It emphasizes the need for teachers to be trained in basic psychological first aid and referral procedures. Given the fast-paced, high-pressure environment of Kuwait City, this source underscores the holistic role of the primary teacher in fostering a supportive and nurturing school climate.</w:t>
      </w:r>
    </w:p>
    <w:p>
      <w:pPr>
        <w:pStyle w:val="BodyText"/>
      </w:pPr>
      <w:r>
        <w:t xml:space="preserve">Document prepared for educational reference regarding Primary Education in Kuwait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Kuwait City</dc:title>
  <dc:creator/>
  <dc:language>en</dc:language>
  <cp:keywords/>
  <dcterms:created xsi:type="dcterms:W3CDTF">2026-08-07T02:14:26Z</dcterms:created>
  <dcterms:modified xsi:type="dcterms:W3CDTF">2026-08-07T02:14:26Z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