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Teacher</w:t>
      </w:r>
      <w:r>
        <w:t xml:space="preserve"> </w:t>
      </w:r>
      <w:r>
        <w:t xml:space="preserve">Education</w:t>
      </w:r>
      <w:r>
        <w:t xml:space="preserve"> </w:t>
      </w:r>
      <w:r>
        <w:t xml:space="preserve">and</w:t>
      </w:r>
      <w:r>
        <w:t xml:space="preserve"> </w:t>
      </w:r>
      <w:r>
        <w:t xml:space="preserve">Practice</w:t>
      </w:r>
      <w:r>
        <w:t xml:space="preserve"> </w:t>
      </w:r>
      <w:r>
        <w:t xml:space="preserve">in</w:t>
      </w:r>
      <w:r>
        <w:t xml:space="preserve"> </w:t>
      </w:r>
      <w:r>
        <w:t xml:space="preserve">London,</w:t>
      </w:r>
      <w:r>
        <w:t xml:space="preserve"> </w:t>
      </w:r>
      <w:r>
        <w:t xml:space="preserve">United</w:t>
      </w:r>
      <w:r>
        <w:t xml:space="preserve"> </w:t>
      </w:r>
      <w:r>
        <w:t xml:space="preserve">Kingdom</w:t>
      </w:r>
    </w:p>
    <w:bookmarkStart w:id="25" w:name="X2bd9d65029ae109d201c544e08ff2788941aaed"/>
    <w:p>
      <w:pPr>
        <w:pStyle w:val="Heading1"/>
      </w:pPr>
      <w:r>
        <w:t xml:space="preserve">Annotated Bibliography: Primary Teacher Education and Practice in London, United Kingdom</w:t>
      </w:r>
    </w:p>
    <w:p>
      <w:pPr>
        <w:pStyle w:val="FirstParagraph"/>
      </w:pPr>
      <w:r>
        <w:t xml:space="preserve">This annotated bibliography provides a curated selection of academic literature, government reports, and professional resources relevant to the role of the Primary Teacher within the specific context of London, United Kingdom. The documents selected address the unique challenges and opportunities faced by educators in the capital, including diverse demographics, the implementation of the National Curriculum, and the evolving landscape of teacher training and professional development.</w:t>
      </w:r>
    </w:p>
    <w:bookmarkStart w:id="20" w:name="Xd7c676fef465e95dd010896720b97e44030d3ee"/>
    <w:p>
      <w:pPr>
        <w:pStyle w:val="Heading2"/>
      </w:pPr>
      <w:r>
        <w:t xml:space="preserve">Government Policy and National Curriculum</w:t>
      </w:r>
    </w:p>
    <w:p>
      <w:pPr>
        <w:pStyle w:val="FirstParagraph"/>
      </w:pPr>
      <w:r>
        <w:t xml:space="preserve">Department for Education. (2014).</w:t>
      </w:r>
      <w:r>
        <w:t xml:space="preserve"> </w:t>
      </w:r>
      <w:r>
        <w:rPr>
          <w:iCs/>
          <w:i/>
        </w:rPr>
        <w:t xml:space="preserve">The National Curriculum in England: Framework for Key Stages 1 and 2</w:t>
      </w:r>
      <w:r>
        <w:t xml:space="preserve">. London: HMSO.</w:t>
      </w:r>
    </w:p>
    <w:p>
      <w:pPr>
        <w:pStyle w:val="BodyText"/>
      </w:pPr>
      <w:r>
        <w:t xml:space="preserve">This foundational document outlines the statutory requirements for primary education in England. It details the subjects to be taught, the attainment targets, and the assessment frameworks for Key Stage 1 (ages 5–7) and Key Stage 2 (ages 7–11). The framework emphasizes literacy, numeracy, and a broad, balanced curriculum.</w:t>
      </w:r>
    </w:p>
    <w:p>
      <w:pPr>
        <w:pStyle w:val="BodyText"/>
      </w:pPr>
      <w:r>
        <w:t xml:space="preserve">For any Primary Teacher in London, this is the essential reference point. Understanding this framework is critical for lesson planning and ensuring compliance with legal standards. London schools, often facing high-stakes accountability, must align their pedagogical strategies strictly with these guidelines to ensure student progress is accurately measured and reported.</w:t>
      </w:r>
    </w:p>
    <w:p>
      <w:pPr>
        <w:pStyle w:val="BodyText"/>
      </w:pPr>
      <w:r>
        <w:t xml:space="preserve">Department for Education. (2023).</w:t>
      </w:r>
      <w:r>
        <w:t xml:space="preserve"> </w:t>
      </w:r>
      <w:r>
        <w:rPr>
          <w:iCs/>
          <w:i/>
        </w:rPr>
        <w:t xml:space="preserve">Early Career Framework: Guidance for schools and providers</w:t>
      </w:r>
      <w:r>
        <w:t xml:space="preserve">. London: DfE.</w:t>
      </w:r>
    </w:p>
    <w:p>
      <w:pPr>
        <w:pStyle w:val="BodyText"/>
      </w:pPr>
      <w:r>
        <w:t xml:space="preserve">This guidance document details the two-year induction program for newly qualified teachers (NQTs), now referred to as Early Career Teachers (ECTs). It provides a structured approach to professional development, focusing on classroom management, curriculum planning, and assessment.</w:t>
      </w:r>
    </w:p>
    <w:p>
      <w:pPr>
        <w:pStyle w:val="BodyText"/>
      </w:pPr>
      <w:r>
        <w:t xml:space="preserve">London has a high turnover of new teachers entering the profession. This document is vital for mentors and headteachers in London primary schools who are responsible for supporting ECTs. It ensures that new teachers in the capital receive standardized, high-quality support, which is crucial for retention in a competitive urban environment.</w:t>
      </w:r>
    </w:p>
    <w:bookmarkEnd w:id="20"/>
    <w:bookmarkStart w:id="21" w:name="urban-education-and-diversity-in-london"/>
    <w:p>
      <w:pPr>
        <w:pStyle w:val="Heading2"/>
      </w:pPr>
      <w:r>
        <w:t xml:space="preserve">Urban Education and Diversity in London</w:t>
      </w:r>
    </w:p>
    <w:p>
      <w:pPr>
        <w:pStyle w:val="FirstParagraph"/>
      </w:pPr>
      <w:r>
        <w:t xml:space="preserve">Gillborn, D., &amp; Mirza, H. S. (2000).</w:t>
      </w:r>
      <w:r>
        <w:t xml:space="preserve"> </w:t>
      </w:r>
      <w:r>
        <w:rPr>
          <w:iCs/>
          <w:i/>
        </w:rPr>
        <w:t xml:space="preserve">Inequalities in Education: Tracking, Markets and Ethnic Minority Students</w:t>
      </w:r>
      <w:r>
        <w:t xml:space="preserve">. London: Routledge.</w:t>
      </w:r>
    </w:p>
    <w:p>
      <w:pPr>
        <w:pStyle w:val="BodyText"/>
      </w:pPr>
      <w:r>
        <w:t xml:space="preserve">This seminal work examines the impact of educational policies on ethnic minority students in the UK. It critically analyzes how marketization and tracking can exacerbate inequalities, particularly for Black and Asian students in urban areas.</w:t>
      </w:r>
    </w:p>
    <w:p>
      <w:pPr>
        <w:pStyle w:val="BodyText"/>
      </w:pPr>
      <w:r>
        <w:t xml:space="preserve">London is one of the most ethnically diverse cities in the world. Primary Teachers in London must engage with this literature to understand the socio-political context of their classrooms. It provides a critical lens for examining attainment gaps and developing inclusive practices that address the specific needs of London’s multicultural student population.</w:t>
      </w:r>
    </w:p>
    <w:p>
      <w:pPr>
        <w:pStyle w:val="BodyText"/>
      </w:pPr>
      <w:r>
        <w:t xml:space="preserve">Ofsted. (2022).</w:t>
      </w:r>
      <w:r>
        <w:t xml:space="preserve"> </w:t>
      </w:r>
      <w:r>
        <w:rPr>
          <w:iCs/>
          <w:i/>
        </w:rPr>
        <w:t xml:space="preserve">London: A City of Opportunity and Challenge</w:t>
      </w:r>
      <w:r>
        <w:t xml:space="preserve">. London: Office for Standards in Education, Children’s Services and Skills.</w:t>
      </w:r>
    </w:p>
    <w:p>
      <w:pPr>
        <w:pStyle w:val="BodyText"/>
      </w:pPr>
      <w:r>
        <w:t xml:space="preserve">This regional report provides an overview of the performance of schools in London. It highlights areas of strength, such as high levels of student engagement, and areas of concern, including disparities in outcomes between different boroughs and the impact of poverty on educational achievement.</w:t>
      </w:r>
    </w:p>
    <w:p>
      <w:pPr>
        <w:pStyle w:val="BodyText"/>
      </w:pPr>
      <w:r>
        <w:t xml:space="preserve">This report offers a macro-level view of the educational landscape in London. For Primary Teachers and school leaders, it provides valuable data on local trends and challenges. It helps contextualize school performance and informs strategic planning to address specific issues prevalent in London’s primary education sector.</w:t>
      </w:r>
    </w:p>
    <w:bookmarkEnd w:id="21"/>
    <w:bookmarkStart w:id="22" w:name="X8ad79d85185281813e00ecad271e076fbc69ee9"/>
    <w:p>
      <w:pPr>
        <w:pStyle w:val="Heading2"/>
      </w:pPr>
      <w:r>
        <w:t xml:space="preserve">Teacher Training and Professional Development</w:t>
      </w:r>
    </w:p>
    <w:p>
      <w:pPr>
        <w:pStyle w:val="FirstParagraph"/>
      </w:pPr>
      <w:r>
        <w:t xml:space="preserve">Education Development Trust. (2021).</w:t>
      </w:r>
      <w:r>
        <w:t xml:space="preserve"> </w:t>
      </w:r>
      <w:r>
        <w:rPr>
          <w:iCs/>
          <w:i/>
        </w:rPr>
        <w:t xml:space="preserve">Teaching and Learning Toolkit: Primary Education</w:t>
      </w:r>
      <w:r>
        <w:t xml:space="preserve">. London: EDT.</w:t>
      </w:r>
    </w:p>
    <w:p>
      <w:pPr>
        <w:pStyle w:val="BodyText"/>
      </w:pPr>
      <w:r>
        <w:t xml:space="preserve">This evidence-based resource synthesizes research on the effectiveness of various teaching strategies. It provides cost-effectiveness ratings and impact estimates for interventions such as formative assessment, metacognition, and peer tutoring.</w:t>
      </w:r>
    </w:p>
    <w:p>
      <w:pPr>
        <w:pStyle w:val="BodyText"/>
      </w:pPr>
      <w:r>
        <w:t xml:space="preserve">Primary Teachers in London often work in resource-constrained environments. This toolkit is invaluable for making informed decisions about pedagogical approaches. It helps teachers prioritize strategies that have been proven to improve student outcomes, ensuring that limited resources are used efficiently to support learning in London’s diverse classrooms.</w:t>
      </w:r>
    </w:p>
    <w:p>
      <w:pPr>
        <w:pStyle w:val="BodyText"/>
      </w:pPr>
      <w:r>
        <w:t xml:space="preserve">National College for Teaching and Leadership. (2020).</w:t>
      </w:r>
      <w:r>
        <w:t xml:space="preserve"> </w:t>
      </w:r>
      <w:r>
        <w:rPr>
          <w:iCs/>
          <w:i/>
        </w:rPr>
        <w:t xml:space="preserve">London Challenge: Lessons for the Future</w:t>
      </w:r>
      <w:r>
        <w:t xml:space="preserve">. London: NCTL.</w:t>
      </w:r>
    </w:p>
    <w:p>
      <w:pPr>
        <w:pStyle w:val="BodyText"/>
      </w:pPr>
      <w:r>
        <w:t xml:space="preserve">This report reflects on the London Challenge, a program that significantly improved school performance in London between 2003 and 2008. It highlights the importance of collaboration, data-driven decision-making, and strong leadership in driving educational improvement.</w:t>
      </w:r>
    </w:p>
    <w:p>
      <w:pPr>
        <w:pStyle w:val="BodyText"/>
      </w:pPr>
      <w:r>
        <w:t xml:space="preserve">The London Challenge is a landmark initiative in the history of London’s education system. For Primary Teachers and leaders, this document offers practical insights into successful strategies for school improvement. It emphasizes the value of professional networks and shared best practices, which remain relevant for addressing contemporary challenges in London’s primary schools.</w:t>
      </w:r>
    </w:p>
    <w:bookmarkEnd w:id="22"/>
    <w:bookmarkStart w:id="23" w:name="classroom-practice-and-pedagogy"/>
    <w:p>
      <w:pPr>
        <w:pStyle w:val="Heading2"/>
      </w:pPr>
      <w:r>
        <w:t xml:space="preserve">Classroom Practice and Pedagogy</w:t>
      </w:r>
    </w:p>
    <w:p>
      <w:pPr>
        <w:pStyle w:val="FirstParagraph"/>
      </w:pPr>
      <w:r>
        <w:t xml:space="preserve">Rose, J. (2009).</w:t>
      </w:r>
      <w:r>
        <w:t xml:space="preserve"> </w:t>
      </w:r>
      <w:r>
        <w:rPr>
          <w:iCs/>
          <w:i/>
        </w:rPr>
        <w:t xml:space="preserve">Independent Review of the Teaching of Early Reading: Final Report</w:t>
      </w:r>
      <w:r>
        <w:t xml:space="preserve">. London: Department for Children, Schools and Families.</w:t>
      </w:r>
    </w:p>
    <w:p>
      <w:pPr>
        <w:pStyle w:val="BodyText"/>
      </w:pPr>
      <w:r>
        <w:t xml:space="preserve">Commonly known as the Rose Review, this report recommends a systematic synthetic phonics approach to teaching reading in the early years. It has had a profound impact on literacy instruction in primary schools across England.</w:t>
      </w:r>
    </w:p>
    <w:p>
      <w:pPr>
        <w:pStyle w:val="BodyText"/>
      </w:pPr>
      <w:r>
        <w:t xml:space="preserve">Literacy is a core priority for Primary Teachers in London. The Rose Review provides the theoretical and practical foundation for teaching reading in Key Stage 1. London schools, with their diverse linguistic backgrounds, must implement these recommendations effectively to ensure all children develop strong reading skills, which are essential for success in all areas of the curriculum.</w:t>
      </w:r>
    </w:p>
    <w:p>
      <w:pPr>
        <w:pStyle w:val="BodyText"/>
      </w:pPr>
      <w:r>
        <w:t xml:space="preserve">Hargreaves, A., &amp; Fullan, M. (2012).</w:t>
      </w:r>
      <w:r>
        <w:t xml:space="preserve"> </w:t>
      </w:r>
      <w:r>
        <w:rPr>
          <w:iCs/>
          <w:i/>
        </w:rPr>
        <w:t xml:space="preserve">Professional Capital: Transforming Teaching in Every School</w:t>
      </w:r>
      <w:r>
        <w:t xml:space="preserve">. London: Teachers College Press.</w:t>
      </w:r>
    </w:p>
    <w:p>
      <w:pPr>
        <w:pStyle w:val="BodyText"/>
      </w:pPr>
      <w:r>
        <w:t xml:space="preserve">This book argues that the quality of teaching is the most important factor in student success. It introduces the concept of "professional capital," which includes human, social, and decisional capital, and emphasizes the importance of continuous professional development and collaboration among teachers.</w:t>
      </w:r>
    </w:p>
    <w:p>
      <w:pPr>
        <w:pStyle w:val="BodyText"/>
      </w:pPr>
      <w:r>
        <w:t xml:space="preserve">For Primary Teachers in London, this text offers a compelling argument for investing in professional growth. It encourages teachers to view themselves as professionals who contribute to a collective body of knowledge. In a dynamic urban environment like London, fostering a culture of collaboration and continuous improvement is essential for maintaining high standards of education.</w:t>
      </w:r>
    </w:p>
    <w:bookmarkEnd w:id="23"/>
    <w:bookmarkStart w:id="24" w:name="conclusion"/>
    <w:p>
      <w:pPr>
        <w:pStyle w:val="Heading2"/>
      </w:pPr>
      <w:r>
        <w:t xml:space="preserve">Conclusion</w:t>
      </w:r>
    </w:p>
    <w:p>
      <w:pPr>
        <w:pStyle w:val="FirstParagraph"/>
      </w:pPr>
      <w:r>
        <w:t xml:space="preserve">This annotated bibliography provides a comprehensive overview of key resources for Primary Teachers in London, United Kingdom. The selected documents cover a range of topics, from government policy and curriculum frameworks to issues of diversity, teacher training, and classroom practice. By engaging with these resources, Primary Teachers in London can enhance their professional knowledge, develop effective teaching strategies, and better meet the needs of their diverse student population.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Teacher Education and Practice in London, United Kingdom</dc:title>
  <dc:creator/>
  <dc:language>en</dc:language>
  <cp:keywords/>
  <dcterms:created xsi:type="dcterms:W3CDTF">2026-08-06T23:56:00Z</dcterms:created>
  <dcterms:modified xsi:type="dcterms:W3CDTF">2026-08-06T23:56:00Z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