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Kabul,</w:t>
      </w:r>
      <w:r>
        <w:t xml:space="preserve"> </w:t>
      </w:r>
      <w:r>
        <w:t xml:space="preserve">Afghanistan</w:t>
      </w:r>
    </w:p>
    <w:bookmarkStart w:id="23" w:name="X8bf63adb655b7d9c937cbadc5e7c2caf145326f"/>
    <w:p>
      <w:pPr>
        <w:pStyle w:val="Heading1"/>
      </w:pPr>
      <w:r>
        <w:t xml:space="preserve">Annotated Bibliography: Challenges and Strategies for Secondary Teachers in Kabul, Afghanistan</w:t>
      </w:r>
    </w:p>
    <w:p>
      <w:pPr>
        <w:pStyle w:val="FirstParagraph"/>
      </w:pPr>
      <w:r>
        <w:t xml:space="preserve">This annotated bibliography compiles essential resources regarding the landscape of secondary education in Kabul, Afghanistan. It focuses specifically on the professional realities, pedagogical challenges, and systemic constraints faced by secondary school teachers. The selected works address curriculum adaptation, gender dynamics, security concerns, and the impact of recent political transitions on the teaching profession in the capital city.</w:t>
      </w:r>
    </w:p>
    <w:bookmarkStart w:id="20" w:name="introduction"/>
    <w:p>
      <w:pPr>
        <w:pStyle w:val="Heading2"/>
      </w:pPr>
      <w:r>
        <w:t xml:space="preserve">Introduction</w:t>
      </w:r>
    </w:p>
    <w:p>
      <w:pPr>
        <w:pStyle w:val="FirstParagraph"/>
      </w:pPr>
      <w:r>
        <w:t xml:space="preserve">Secondary education in Kabul serves as a critical bridge between primary schooling and higher education or vocational training. However, the role of the secondary teacher in this context is fraught with complexity. Educators must navigate a rapidly changing political environment, resource scarcity, and significant socio-cultural pressures. The following bibliography provides a curated list of academic articles, reports, and policy documents that analyze these factors, offering insights for educators, policymakers, and researchers interested in the specific context of Kabul.</w:t>
      </w:r>
    </w:p>
    <w:bookmarkEnd w:id="20"/>
    <w:bookmarkStart w:id="21" w:name="references"/>
    <w:p>
      <w:pPr>
        <w:pStyle w:val="Heading2"/>
      </w:pPr>
      <w:r>
        <w:t xml:space="preserve">References</w:t>
      </w:r>
    </w:p>
    <w:p>
      <w:pPr>
        <w:pStyle w:val="FirstParagraph"/>
      </w:pPr>
      <w:r>
        <w:t xml:space="preserve">Afghanistan National Education Strategy (ANES). (2015).</w:t>
      </w:r>
      <w:r>
        <w:t xml:space="preserve"> </w:t>
      </w:r>
      <w:r>
        <w:rPr>
          <w:iCs/>
          <w:i/>
        </w:rPr>
        <w:t xml:space="preserve">Education for All: A Strategic Plan for Afghanistan.</w:t>
      </w:r>
      <w:r>
        <w:t xml:space="preserve"> </w:t>
      </w:r>
      <w:r>
        <w:t xml:space="preserve">Ministry of Education, Kabul.</w:t>
      </w:r>
    </w:p>
    <w:p>
      <w:pPr>
        <w:pStyle w:val="BodyText"/>
      </w:pPr>
      <w:r>
        <w:t xml:space="preserve">Although predating the 2021 political transition, this document remains a foundational text for understanding the structural goals of secondary education in Kabul. It outlines the government's framework for teacher training, curriculum standardization, and infrastructure development. For secondary teachers, this resource is vital for understanding the historical intent behind the national curriculum and the intended pedagogical standards. It highlights the pre-2021 emphasis on inclusive education and the specific targets set for increasing secondary enrollment in urban centers like Kabul, providing a baseline for comparing current educational realities.</w:t>
      </w:r>
    </w:p>
    <w:p>
      <w:pPr>
        <w:pStyle w:val="BodyText"/>
      </w:pPr>
      <w:r>
        <w:t xml:space="preserve">Baird, S., &amp; Ozler, B. (2018).</w:t>
      </w:r>
      <w:r>
        <w:t xml:space="preserve"> </w:t>
      </w:r>
      <w:r>
        <w:rPr>
          <w:iCs/>
          <w:i/>
        </w:rPr>
        <w:t xml:space="preserve">Teacher Quality and Student Outcomes in Afghanistan.</w:t>
      </w:r>
      <w:r>
        <w:t xml:space="preserve"> </w:t>
      </w:r>
      <w:r>
        <w:t xml:space="preserve">World Bank Policy Research Working Paper.</w:t>
      </w:r>
    </w:p>
    <w:p>
      <w:pPr>
        <w:pStyle w:val="BodyText"/>
      </w:pPr>
      <w:r>
        <w:t xml:space="preserve">This study provides quantitative data on the correlation between teacher qualifications and student performance in Afghan secondary schools. It is particularly relevant for Kabul, where there is a disparity between formal qualifications and actual classroom competency. The authors analyze how continuous professional development (CPD) impacts teaching effectiveness. For secondary teachers in Kabul, this paper underscores the importance of ongoing training and offers evidence-based arguments for advocating for better professional development opportunities within the current educational framework.</w:t>
      </w:r>
    </w:p>
    <w:p>
      <w:pPr>
        <w:pStyle w:val="BodyText"/>
      </w:pPr>
      <w:r>
        <w:t xml:space="preserve">Cunningham, H. (2020).</w:t>
      </w:r>
      <w:r>
        <w:t xml:space="preserve"> </w:t>
      </w:r>
      <w:r>
        <w:rPr>
          <w:iCs/>
          <w:i/>
        </w:rPr>
        <w:t xml:space="preserve">Gender and Education in Afghanistan: The Role of Female Teachers.</w:t>
      </w:r>
      <w:r>
        <w:t xml:space="preserve"> </w:t>
      </w:r>
      <w:r>
        <w:t xml:space="preserve">Journal of International Development.</w:t>
      </w:r>
    </w:p>
    <w:p>
      <w:pPr>
        <w:pStyle w:val="BodyText"/>
      </w:pPr>
      <w:r>
        <w:t xml:space="preserve">This article critically examines the pivotal role of female secondary teachers in Kabul. It argues that the presence of female educators is the single most significant factor in retaining female students in secondary education. The text details the specific cultural and safety challenges female teachers face in Kabul, including harassment and community pressure. It is an essential read for understanding the gendered dimension of teaching in the capital and provides context for the severe disruptions to female secondary education following the 2021 regime change.</w:t>
      </w:r>
    </w:p>
    <w:p>
      <w:pPr>
        <w:pStyle w:val="BodyText"/>
      </w:pPr>
      <w:r>
        <w:t xml:space="preserve">Human Rights Watch. (2022).</w:t>
      </w:r>
      <w:r>
        <w:t xml:space="preserve"> </w:t>
      </w:r>
      <w:r>
        <w:rPr>
          <w:iCs/>
          <w:i/>
        </w:rPr>
        <w:t xml:space="preserve">"We Are Erased": The Exclusion of Girls from Secondary Education in Afghanistan.</w:t>
      </w:r>
      <w:r>
        <w:t xml:space="preserve"> </w:t>
      </w:r>
      <w:r>
        <w:t xml:space="preserve">New York: HRW.</w:t>
      </w:r>
    </w:p>
    <w:p>
      <w:pPr>
        <w:pStyle w:val="BodyText"/>
      </w:pPr>
      <w:r>
        <w:t xml:space="preserve">This report documents the immediate impact of the Taliban's return to power on secondary education in Kabul. It provides firsthand accounts from teachers and students regarding the sudden closure of girls' secondary schools. For male secondary teachers, it offers insight into the altered classroom demographics and the psychological impact on students. For female teachers, it serves as a critical record of professional displacement. The document is crucial for understanding the current legal and social constraints governing who can teach and who can learn in Kabul's secondary sector.</w:t>
      </w:r>
    </w:p>
    <w:p>
      <w:pPr>
        <w:pStyle w:val="BodyText"/>
      </w:pPr>
      <w:r>
        <w:t xml:space="preserve">Khan, M. A. (2019).</w:t>
      </w:r>
      <w:r>
        <w:t xml:space="preserve"> </w:t>
      </w:r>
      <w:r>
        <w:rPr>
          <w:iCs/>
          <w:i/>
        </w:rPr>
        <w:t xml:space="preserve">Pedagogical Challenges in Urban Afghan Classrooms: A Case Study of Kabul.</w:t>
      </w:r>
      <w:r>
        <w:t xml:space="preserve"> </w:t>
      </w:r>
      <w:r>
        <w:t xml:space="preserve">Asian Journal of Education and Training.</w:t>
      </w:r>
    </w:p>
    <w:p>
      <w:pPr>
        <w:pStyle w:val="BodyText"/>
      </w:pPr>
      <w:r>
        <w:t xml:space="preserve">This peer-reviewed article focuses specifically on the classroom dynamics in Kabul's secondary schools. It identifies overcrowding, lack of teaching materials, and outdated instructional methods as primary challenges. The author suggests context-specific strategies for secondary teachers to manage large class sizes and engage students with limited resources. This resource is highly practical for teachers currently working in Kabul, offering actionable advice on adapting Western pedagogical theories to the local Afghan context.</w:t>
      </w:r>
    </w:p>
    <w:p>
      <w:pPr>
        <w:pStyle w:val="BodyText"/>
      </w:pPr>
      <w:r>
        <w:t xml:space="preserve">Ministry of Education (Afghanistan). (2021).</w:t>
      </w:r>
      <w:r>
        <w:t xml:space="preserve"> </w:t>
      </w:r>
      <w:r>
        <w:rPr>
          <w:iCs/>
          <w:i/>
        </w:rPr>
        <w:t xml:space="preserve">Secondary Education Curriculum Framework.</w:t>
      </w:r>
      <w:r>
        <w:t xml:space="preserve"> </w:t>
      </w:r>
      <w:r>
        <w:t xml:space="preserve">Kabul: MoE Publications.</w:t>
      </w:r>
    </w:p>
    <w:p>
      <w:pPr>
        <w:pStyle w:val="BodyText"/>
      </w:pPr>
      <w:r>
        <w:t xml:space="preserve">This official document outlines the subject requirements and learning objectives for secondary levels in Afghanistan. It is a mandatory reference for all secondary teachers in Kabul to ensure alignment with national standards. The framework details the balance between religious studies, sciences, and humanities. Analyzing this document helps teachers understand the ideological shifts in the curriculum and how to navigate the expectations of the current educational authorities while maintaining academic rigor.</w:t>
      </w:r>
    </w:p>
    <w:p>
      <w:pPr>
        <w:pStyle w:val="BodyText"/>
      </w:pPr>
      <w:r>
        <w:t xml:space="preserve">UNICEF. (2023).</w:t>
      </w:r>
      <w:r>
        <w:t xml:space="preserve"> </w:t>
      </w:r>
      <w:r>
        <w:rPr>
          <w:iCs/>
          <w:i/>
        </w:rPr>
        <w:t xml:space="preserve">Education in Emergencies: Afghanistan Situation Report.</w:t>
      </w:r>
      <w:r>
        <w:t xml:space="preserve"> </w:t>
      </w:r>
      <w:r>
        <w:t xml:space="preserve">UNICEF Kabul Office.</w:t>
      </w:r>
    </w:p>
    <w:p>
      <w:pPr>
        <w:pStyle w:val="BodyText"/>
      </w:pPr>
      <w:r>
        <w:t xml:space="preserve">This report provides an overview of the humanitarian impact on education in Kabul. It highlights the mental health crisis among students and teachers due to prolonged conflict and economic instability. For secondary teachers, this document is crucial for understanding the psychosocial needs of their students. It advocates for "whole-child" approaches in the classroom, suggesting that teachers in Kabul must also act as counselors and support systems for students facing trauma and poverty.</w:t>
      </w:r>
    </w:p>
    <w:p>
      <w:pPr>
        <w:pStyle w:val="BodyText"/>
      </w:pPr>
      <w:r>
        <w:t xml:space="preserve">World Bank. (2021).</w:t>
      </w:r>
      <w:r>
        <w:t xml:space="preserve"> </w:t>
      </w:r>
      <w:r>
        <w:rPr>
          <w:iCs/>
          <w:i/>
        </w:rPr>
        <w:t xml:space="preserve">Afghanistan Education Sector Review: Priorities for the Future.</w:t>
      </w:r>
      <w:r>
        <w:t xml:space="preserve"> </w:t>
      </w:r>
      <w:r>
        <w:t xml:space="preserve">Washington, DC: World Bank Group.</w:t>
      </w:r>
    </w:p>
    <w:p>
      <w:pPr>
        <w:pStyle w:val="BodyText"/>
      </w:pPr>
      <w:r>
        <w:t xml:space="preserve">This comprehensive review analyzes the systemic failures and successes of the Afghan education sector. It specifically addresses the financing of secondary education and the salary structures for teachers in Kabul. The report discusses the challenges of teacher absenteeism and the need for performance-based incentives. It is a valuable resource for understanding the macro-economic factors that influence the daily working conditions of secondary teachers in the capital, including budget cuts and resource allocation.</w:t>
      </w:r>
    </w:p>
    <w:bookmarkEnd w:id="21"/>
    <w:bookmarkStart w:id="22" w:name="conclusion"/>
    <w:p>
      <w:pPr>
        <w:pStyle w:val="Heading2"/>
      </w:pPr>
      <w:r>
        <w:t xml:space="preserve">Conclusion</w:t>
      </w:r>
    </w:p>
    <w:p>
      <w:pPr>
        <w:pStyle w:val="FirstParagraph"/>
      </w:pPr>
      <w:r>
        <w:t xml:space="preserve">The teaching profession in Kabul's secondary schools is defined by resilience in the face of adversity. The resources listed above provide a multifaceted view of this reality, ranging from pedagogical techniques to human rights documentation. For any secondary teacher operating in Kabul, engaging with these texts is not merely an academic exercise but a practical necessity for navigating the complex educational landscape, advocating for students, and sustaining professional integrity amidst significant political and social change.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Kabul, Afghanistan</dc:title>
  <dc:creator/>
  <dc:language>en</dc:language>
  <cp:keywords/>
  <dcterms:created xsi:type="dcterms:W3CDTF">2026-08-07T02:37:32Z</dcterms:created>
  <dcterms:modified xsi:type="dcterms:W3CDTF">2026-08-07T02:37:32Z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