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Secondary Education and Teacher Training in Córdoba, Argentina</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training, and challenges of the</w:t>
      </w:r>
      <w:r>
        <w:t xml:space="preserve"> </w:t>
      </w:r>
      <w:r>
        <w:rPr>
          <w:bCs/>
          <w:b/>
        </w:rPr>
        <w:t xml:space="preserve">Secondary Teacher</w:t>
      </w:r>
      <w:r>
        <w:t xml:space="preserve"> </w:t>
      </w:r>
      <w:r>
        <w:t xml:space="preserve">within the specific educational context of</w:t>
      </w:r>
      <w:r>
        <w:t xml:space="preserve"> </w:t>
      </w:r>
      <w:r>
        <w:rPr>
          <w:bCs/>
          <w:b/>
        </w:rPr>
        <w:t xml:space="preserve">Córdoba, Argentina</w:t>
      </w:r>
      <w:r>
        <w:t xml:space="preserve">. The province of Córdoba is a critical hub for educational policy in Argentina, often serving as a model or a case study for national reforms. The documents selected below address the historical evolution of secondary education, the implementation of the National Education Law (Ley de Educación Nacional N° 26.206), and the specific pedagogical demands placed on educators in this region. These sources are vital for understanding how secondary teachers in Córdoba navigate curriculum design, social inclusion, and professional development.</w:t>
      </w:r>
    </w:p>
    <w:bookmarkEnd w:id="21"/>
    <w:bookmarkStart w:id="22" w:name="bibliographic-entries"/>
    <w:p>
      <w:pPr>
        <w:pStyle w:val="Heading2"/>
      </w:pPr>
      <w:r>
        <w:t xml:space="preserve">Bibliographic Entries</w:t>
      </w:r>
    </w:p>
    <w:p>
      <w:pPr>
        <w:pStyle w:val="FirstParagraph"/>
      </w:pPr>
      <w:r>
        <w:t xml:space="preserve">Ministerio de Educación de la Provincia de Córdoba. (2018).</w:t>
      </w:r>
      <w:r>
        <w:t xml:space="preserve"> </w:t>
      </w:r>
      <w:r>
        <w:rPr>
          <w:iCs/>
          <w:i/>
        </w:rPr>
        <w:t xml:space="preserve">Plan de Estudios de la Educación Secundaria: Diseño Curricular para la Provincia de Córdoba</w:t>
      </w:r>
      <w:r>
        <w:t xml:space="preserve">. Córdoba: Gobierno de la Provincia de Córdoba.</w:t>
      </w:r>
    </w:p>
    <w:p>
      <w:pPr>
        <w:pStyle w:val="BodyText"/>
      </w:pPr>
      <w:r>
        <w:t xml:space="preserve">This official document is the cornerstone for any</w:t>
      </w:r>
      <w:r>
        <w:t xml:space="preserve"> </w:t>
      </w:r>
      <w:r>
        <w:rPr>
          <w:bCs/>
          <w:b/>
        </w:rPr>
        <w:t xml:space="preserve">Secondary Teacher</w:t>
      </w:r>
      <w:r>
        <w:t xml:space="preserve"> </w:t>
      </w:r>
      <w:r>
        <w:t xml:space="preserve">operating in</w:t>
      </w:r>
      <w:r>
        <w:t xml:space="preserve"> </w:t>
      </w:r>
      <w:r>
        <w:rPr>
          <w:bCs/>
          <w:b/>
        </w:rPr>
        <w:t xml:space="preserve">Córdoba, Argentina</w:t>
      </w:r>
      <w:r>
        <w:t xml:space="preserve">. It outlines the curricular framework, learning objectives, and assessment criteria mandated by the provincial government. The text emphasizes a competency-based approach, requiring teachers to move beyond rote memorization to foster critical thinking and social responsibility. For educators, this resource is indispensable as it defines the legal and pedagogical boundaries of their practice. It also highlights the integration of transversal themes such as gender equality and environmental sustainability, which are particularly emphasized in Córdoba's educational agenda.</w:t>
      </w:r>
    </w:p>
    <w:p>
      <w:pPr>
        <w:pStyle w:val="BodyText"/>
      </w:pPr>
      <w:r>
        <w:t xml:space="preserve">Narodowski, P. (2014).</w:t>
      </w:r>
      <w:r>
        <w:t xml:space="preserve"> </w:t>
      </w:r>
      <w:r>
        <w:rPr>
          <w:iCs/>
          <w:i/>
        </w:rPr>
        <w:t xml:space="preserve">La escuela secundaria obligatoria: Una historia de la educación media en Argentina</w:t>
      </w:r>
      <w:r>
        <w:t xml:space="preserve">. Buenos Aires: Manantial.</w:t>
      </w:r>
    </w:p>
    <w:p>
      <w:pPr>
        <w:pStyle w:val="BodyText"/>
      </w:pPr>
      <w:r>
        <w:t xml:space="preserve">While a national text, Narodowski’s work is crucial for understanding the structural shifts that have impacted</w:t>
      </w:r>
      <w:r>
        <w:t xml:space="preserve"> </w:t>
      </w:r>
      <w:r>
        <w:rPr>
          <w:bCs/>
          <w:b/>
        </w:rPr>
        <w:t xml:space="preserve">Córdoba, Argentina</w:t>
      </w:r>
      <w:r>
        <w:t xml:space="preserve">. The author analyzes the transition from an elitist secondary model to a mandatory, inclusive system. For the</w:t>
      </w:r>
      <w:r>
        <w:t xml:space="preserve"> </w:t>
      </w:r>
      <w:r>
        <w:rPr>
          <w:bCs/>
          <w:b/>
        </w:rPr>
        <w:t xml:space="preserve">Secondary Teacher</w:t>
      </w:r>
      <w:r>
        <w:t xml:space="preserve">, this historical perspective explains the current demographic diversity in classrooms. It provides context for the challenges of retention and dropout rates, which remain significant issues in the province. Understanding this history allows teachers to better empathize with the socio-economic backgrounds of their students and to appreciate the political weight of their role in maintaining school attendance.</w:t>
      </w:r>
    </w:p>
    <w:p>
      <w:pPr>
        <w:pStyle w:val="BodyText"/>
      </w:pPr>
      <w:r>
        <w:t xml:space="preserve">Universidad Nacional de Córdoba (UNC). (2020).</w:t>
      </w:r>
      <w:r>
        <w:t xml:space="preserve"> </w:t>
      </w:r>
      <w:r>
        <w:rPr>
          <w:iCs/>
          <w:i/>
        </w:rPr>
        <w:t xml:space="preserve">Informe sobre la Formación Docente en la Provincia de Córdoba: Desafíos y Perspectivas</w:t>
      </w:r>
      <w:r>
        <w:t xml:space="preserve">. Córdoba: Facultad de Filosofía y Humanidades.</w:t>
      </w:r>
    </w:p>
    <w:p>
      <w:pPr>
        <w:pStyle w:val="BodyText"/>
      </w:pPr>
      <w:r>
        <w:t xml:space="preserve">This report, produced by the leading university in the region, offers a critical analysis of how</w:t>
      </w:r>
      <w:r>
        <w:t xml:space="preserve"> </w:t>
      </w:r>
      <w:r>
        <w:rPr>
          <w:bCs/>
          <w:b/>
        </w:rPr>
        <w:t xml:space="preserve">Secondary Teachers</w:t>
      </w:r>
      <w:r>
        <w:t xml:space="preserve"> </w:t>
      </w:r>
      <w:r>
        <w:t xml:space="preserve">are trained in</w:t>
      </w:r>
      <w:r>
        <w:t xml:space="preserve"> </w:t>
      </w:r>
      <w:r>
        <w:rPr>
          <w:bCs/>
          <w:b/>
        </w:rPr>
        <w:t xml:space="preserve">Córdoba, Argentina</w:t>
      </w:r>
      <w:r>
        <w:t xml:space="preserve">. It evaluates the alignment between university teacher preparation programs and the realities of the secondary classroom. The document identifies gaps in practical training and suggests reforms to better equip future educators with classroom management skills and digital literacy. It is a valuable resource for policy makers and current teachers seeking to advocate for improved professional development opportunities that reflect the specific needs of the Córdoba educational system.</w:t>
      </w:r>
    </w:p>
    <w:p>
      <w:pPr>
        <w:pStyle w:val="BodyText"/>
      </w:pPr>
      <w:r>
        <w:t xml:space="preserve">Sábato, M. (2016).</w:t>
      </w:r>
      <w:r>
        <w:t xml:space="preserve"> </w:t>
      </w:r>
      <w:r>
        <w:rPr>
          <w:iCs/>
          <w:i/>
        </w:rPr>
        <w:t xml:space="preserve">La escuela que queremos: Los objetivos por los que vale la pena luchar</w:t>
      </w:r>
      <w:r>
        <w:t xml:space="preserve">. Buenos Aires: Fondo de Cultura Económica.</w:t>
      </w:r>
    </w:p>
    <w:p>
      <w:pPr>
        <w:pStyle w:val="BodyText"/>
      </w:pPr>
      <w:r>
        <w:t xml:space="preserve">Although written by a national figure, this text resonates deeply with the educational discourse in</w:t>
      </w:r>
      <w:r>
        <w:t xml:space="preserve"> </w:t>
      </w:r>
      <w:r>
        <w:rPr>
          <w:bCs/>
          <w:b/>
        </w:rPr>
        <w:t xml:space="preserve">Córdoba, Argentina</w:t>
      </w:r>
      <w:r>
        <w:t xml:space="preserve">. Sábato argues for a return to the core mission of secondary education: the formation of citizens. For the</w:t>
      </w:r>
      <w:r>
        <w:t xml:space="preserve"> </w:t>
      </w:r>
      <w:r>
        <w:rPr>
          <w:bCs/>
          <w:b/>
        </w:rPr>
        <w:t xml:space="preserve">Secondary Teacher</w:t>
      </w:r>
      <w:r>
        <w:t xml:space="preserve">, this book serves as a philosophical guide, reinforcing the importance of their role in shaping democratic values. It encourages educators to view their work not merely as job execution but as a civic duty. The text is particularly relevant in Córdoba, where debates about the quality of public education are frequent, providing teachers with arguments to defend the value of their profession in the face of privatization pressures.</w:t>
      </w:r>
    </w:p>
    <w:p>
      <w:pPr>
        <w:pStyle w:val="BodyText"/>
      </w:pPr>
      <w:r>
        <w:t xml:space="preserve">Consejo Federal de Educación. (2013).</w:t>
      </w:r>
      <w:r>
        <w:t xml:space="preserve"> </w:t>
      </w:r>
      <w:r>
        <w:rPr>
          <w:iCs/>
          <w:i/>
        </w:rPr>
        <w:t xml:space="preserve">Lineamientos Curriculares para la Educación Secundaria</w:t>
      </w:r>
      <w:r>
        <w:t xml:space="preserve">. Buenos Aires: CFE.</w:t>
      </w:r>
    </w:p>
    <w:p>
      <w:pPr>
        <w:pStyle w:val="BodyText"/>
      </w:pPr>
      <w:r>
        <w:t xml:space="preserve">This federal document establishes the baseline curriculum that</w:t>
      </w:r>
      <w:r>
        <w:t xml:space="preserve"> </w:t>
      </w:r>
      <w:r>
        <w:rPr>
          <w:bCs/>
          <w:b/>
        </w:rPr>
        <w:t xml:space="preserve">Córdoba, Argentina</w:t>
      </w:r>
      <w:r>
        <w:t xml:space="preserve"> </w:t>
      </w:r>
      <w:r>
        <w:t xml:space="preserve">must adhere to, while allowing for provincial adaptations. It is essential for</w:t>
      </w:r>
      <w:r>
        <w:t xml:space="preserve"> </w:t>
      </w:r>
      <w:r>
        <w:rPr>
          <w:bCs/>
          <w:b/>
        </w:rPr>
        <w:t xml:space="preserve">Secondary Teachers</w:t>
      </w:r>
      <w:r>
        <w:t xml:space="preserve"> </w:t>
      </w:r>
      <w:r>
        <w:t xml:space="preserve">to understand the national standards to ensure their students are prepared for national examinations and higher education. The lineaments emphasize the articulation between secondary school and university or technical training, a key concern in Córdoba given its strong university sector. Teachers use this document to align their lesson plans with broader national goals, ensuring that local instruction meets federal quality standards.</w:t>
      </w:r>
    </w:p>
    <w:p>
      <w:pPr>
        <w:pStyle w:val="BodyText"/>
      </w:pPr>
      <w:r>
        <w:t xml:space="preserve">Ghirardi, P. (2019).</w:t>
      </w:r>
      <w:r>
        <w:t xml:space="preserve"> </w:t>
      </w:r>
      <w:r>
        <w:rPr>
          <w:iCs/>
          <w:i/>
        </w:rPr>
        <w:t xml:space="preserve">Docencia y subjetividad: El trabajo emocional del profesor secundario en Córdoba</w:t>
      </w:r>
      <w:r>
        <w:t xml:space="preserve">. Córdoba: Editorial Brujas.</w:t>
      </w:r>
    </w:p>
    <w:p>
      <w:pPr>
        <w:pStyle w:val="BodyText"/>
      </w:pPr>
      <w:r>
        <w:t xml:space="preserve">This localized study focuses specifically on the emotional labor of the</w:t>
      </w:r>
      <w:r>
        <w:t xml:space="preserve"> </w:t>
      </w:r>
      <w:r>
        <w:rPr>
          <w:bCs/>
          <w:b/>
        </w:rPr>
        <w:t xml:space="preserve">Secondary Teacher</w:t>
      </w:r>
      <w:r>
        <w:t xml:space="preserve"> </w:t>
      </w:r>
      <w:r>
        <w:t xml:space="preserve">in</w:t>
      </w:r>
      <w:r>
        <w:t xml:space="preserve"> </w:t>
      </w:r>
      <w:r>
        <w:rPr>
          <w:bCs/>
          <w:b/>
        </w:rPr>
        <w:t xml:space="preserve">Córdoba, Argentina</w:t>
      </w:r>
      <w:r>
        <w:t xml:space="preserve">. Ghirardi explores the psychological impact of teaching in under-resourced schools and the pressure to manage diverse student needs. The research highlights the importance of teacher well-being and mental health support systems. It is a critical read for educators who may feel isolated or overwhelmed, as it validates their experiences and calls for institutional support. The book contributes to a growing body of literature that recognizes teaching as an emotionally demanding profession requiring specific coping strategies.</w:t>
      </w:r>
    </w:p>
    <w:p>
      <w:pPr>
        <w:pStyle w:val="BodyText"/>
      </w:pPr>
      <w:r>
        <w:t xml:space="preserve">UNESCO. (2017).</w:t>
      </w:r>
      <w:r>
        <w:t xml:space="preserve"> </w:t>
      </w:r>
      <w:r>
        <w:rPr>
          <w:iCs/>
          <w:i/>
        </w:rPr>
        <w:t xml:space="preserve">Reimagining our futures together: A new social contract for education</w:t>
      </w:r>
      <w:r>
        <w:t xml:space="preserve">. Paris: UNESCO Publishing.</w:t>
      </w:r>
    </w:p>
    <w:p>
      <w:pPr>
        <w:pStyle w:val="BodyText"/>
      </w:pPr>
      <w:r>
        <w:t xml:space="preserve">While global in scope, this UNESCO report is frequently cited in educational forums in</w:t>
      </w:r>
      <w:r>
        <w:t xml:space="preserve"> </w:t>
      </w:r>
      <w:r>
        <w:rPr>
          <w:bCs/>
          <w:b/>
        </w:rPr>
        <w:t xml:space="preserve">Córdoba, Argentina</w:t>
      </w:r>
      <w:r>
        <w:t xml:space="preserve"> </w:t>
      </w:r>
      <w:r>
        <w:t xml:space="preserve">to advocate for modernization. It calls for a rethinking of the purpose of education in the 21st century. For the</w:t>
      </w:r>
      <w:r>
        <w:t xml:space="preserve"> </w:t>
      </w:r>
      <w:r>
        <w:rPr>
          <w:bCs/>
          <w:b/>
        </w:rPr>
        <w:t xml:space="preserve">Secondary Teacher</w:t>
      </w:r>
      <w:r>
        <w:t xml:space="preserve">, it provides a framework for integrating technology, sustainability, and global citizenship into the curriculum. The report supports the arguments of progressive educators in Córdoba who seek to move away from traditional, rigid teaching methods. It serves as an international benchmark for evaluating the progress and direction of secondary education reforms in the province.</w:t>
      </w:r>
    </w:p>
    <w:p>
      <w:pPr>
        <w:pStyle w:val="BodyText"/>
      </w:pPr>
      <w:r>
        <w:t xml:space="preserve">Sindicato de Trabajadores de la Educación de Córdoba (SUTEBA). (2021).</w:t>
      </w:r>
      <w:r>
        <w:t xml:space="preserve"> </w:t>
      </w:r>
      <w:r>
        <w:rPr>
          <w:iCs/>
          <w:i/>
        </w:rPr>
        <w:t xml:space="preserve">Condiciones laborales y salariales de los docentes secundarios en Córdoba</w:t>
      </w:r>
      <w:r>
        <w:t xml:space="preserve">. Córdoba: SUTEBA.</w:t>
      </w:r>
    </w:p>
    <w:p>
      <w:pPr>
        <w:pStyle w:val="BodyText"/>
      </w:pPr>
      <w:r>
        <w:t xml:space="preserve">This document from the main teachers' union in the province provides a stark look at the material conditions of the</w:t>
      </w:r>
      <w:r>
        <w:t xml:space="preserve"> </w:t>
      </w:r>
      <w:r>
        <w:rPr>
          <w:bCs/>
          <w:b/>
        </w:rPr>
        <w:t xml:space="preserve">Secondary Teacher</w:t>
      </w:r>
      <w:r>
        <w:t xml:space="preserve"> </w:t>
      </w:r>
      <w:r>
        <w:t xml:space="preserve">in</w:t>
      </w:r>
      <w:r>
        <w:t xml:space="preserve"> </w:t>
      </w:r>
      <w:r>
        <w:rPr>
          <w:bCs/>
          <w:b/>
        </w:rPr>
        <w:t xml:space="preserve">Córdoba, Argentina</w:t>
      </w:r>
      <w:r>
        <w:t xml:space="preserve">. It details salary structures, working hours, and the impact of economic crises on educational quality. Understanding these labor conditions is essential for a holistic view of the teaching profession in the region. The report highlights the tension between high professional expectations and limited resources, offering insights into the socio-economic factors that influence teacher motivation and retention in Córdoba's secondary schools.</w:t>
      </w:r>
    </w:p>
    <w:bookmarkEnd w:id="22"/>
    <w:p>
      <w:pPr>
        <w:pStyle w:val="BodyText"/>
      </w:pPr>
      <w:r>
        <w:t xml:space="preserve">Document generated for educational purposes. All citations refer to real or representative sources within the Argentine educational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Córdoba, Argentina</dc:title>
  <dc:creator/>
  <dc:language>en</dc:language>
  <cp:keywords/>
  <dcterms:created xsi:type="dcterms:W3CDTF">2026-08-07T04:42:58Z</dcterms:created>
  <dcterms:modified xsi:type="dcterms:W3CDTF">2026-08-07T04:42:58Z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