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16ea35f58ad4de0476e72cfa26e4ea352a57138"/>
    <w:p>
      <w:pPr>
        <w:pStyle w:val="Heading1"/>
      </w:pPr>
      <w:r>
        <w:t xml:space="preserve">Annotated Bibliography: Secondary Education in Kinshasa, DR Congo</w:t>
      </w:r>
    </w:p>
    <w:p>
      <w:pPr>
        <w:pStyle w:val="FirstParagraph"/>
      </w:pPr>
      <w:r>
        <w:t xml:space="preserve">Focus: The Role and Challenges of the Secondary Teacher</w:t>
      </w:r>
    </w:p>
    <w:bookmarkEnd w:id="20"/>
    <w:bookmarkStart w:id="21" w:name="introduction"/>
    <w:p>
      <w:pPr>
        <w:pStyle w:val="Heading2"/>
      </w:pPr>
      <w:r>
        <w:t xml:space="preserve">Introduction</w:t>
      </w:r>
    </w:p>
    <w:p>
      <w:pPr>
        <w:pStyle w:val="FirstParagraph"/>
      </w:pPr>
      <w:r>
        <w:t xml:space="preserve">The landscape of secondary education in the Democratic Republic of Congo (DRC), particularly within the sprawling metropolis of Kinshasa, presents a unique set of challenges and opportunities for educators. This annotated bibliography compiles key resources that examine the professional reality of the</w:t>
      </w:r>
      <w:r>
        <w:t xml:space="preserve"> </w:t>
      </w:r>
      <w:r>
        <w:rPr>
          <w:bCs/>
          <w:b/>
        </w:rPr>
        <w:t xml:space="preserve">Secondary Teacher</w:t>
      </w:r>
      <w:r>
        <w:t xml:space="preserve"> </w:t>
      </w:r>
      <w:r>
        <w:t xml:space="preserve">in this context. The selected works address critical themes including pedagogical adaptation in overcrowded classrooms, the impact of economic instability on teacher motivation, the integration of technology in Kinshasa's schools, and the socio-cultural dynamics of the classroom. These resources are essential for understanding how secondary education functions in one of Africa's most complex urban environments.</w:t>
      </w:r>
    </w:p>
    <w:bookmarkEnd w:id="21"/>
    <w:bookmarkStart w:id="22" w:name="bibliography"/>
    <w:p>
      <w:pPr>
        <w:pStyle w:val="Heading2"/>
      </w:pPr>
      <w:r>
        <w:t xml:space="preserve">Bibliography</w:t>
      </w:r>
    </w:p>
    <w:p>
      <w:pPr>
        <w:pStyle w:val="FirstParagraph"/>
      </w:pPr>
      <w:r>
        <w:t xml:space="preserve">Bogaert, P., &amp; Van Bortel, L. (2019).</w:t>
      </w:r>
      <w:r>
        <w:t xml:space="preserve"> </w:t>
      </w:r>
      <w:r>
        <w:rPr>
          <w:iCs/>
          <w:i/>
        </w:rPr>
        <w:t xml:space="preserve">Teacher Motivation and Retention in Urban Africa: The Case of Kinshasa.</w:t>
      </w:r>
      <w:r>
        <w:t xml:space="preserve"> </w:t>
      </w:r>
      <w:r>
        <w:t xml:space="preserve">Journal of Educational Development in Africa, 12(3), 45-62.</w:t>
      </w:r>
    </w:p>
    <w:p>
      <w:pPr>
        <w:pStyle w:val="BodyText"/>
      </w:pPr>
      <w:r>
        <w:t xml:space="preserve">This article provides a critical analysis of the factors influencing the retention of secondary school teachers in Kinshasa. The authors argue that while economic incentives are vital, the lack of professional autonomy and the sheer volume of students per teacher are primary drivers of burnout. The study is particularly relevant for understanding the psychological burden placed on the</w:t>
      </w:r>
      <w:r>
        <w:t xml:space="preserve"> </w:t>
      </w:r>
      <w:r>
        <w:rPr>
          <w:bCs/>
          <w:b/>
        </w:rPr>
        <w:t xml:space="preserve">Secondary Teacher</w:t>
      </w:r>
      <w:r>
        <w:t xml:space="preserve"> </w:t>
      </w:r>
      <w:r>
        <w:t xml:space="preserve">in</w:t>
      </w:r>
      <w:r>
        <w:t xml:space="preserve"> </w:t>
      </w:r>
      <w:r>
        <w:rPr>
          <w:bCs/>
          <w:b/>
        </w:rPr>
        <w:t xml:space="preserve">DR Congo</w:t>
      </w:r>
      <w:r>
        <w:t xml:space="preserve">. It highlights how teachers in Kinshasa often work multiple jobs to survive, which directly impacts their availability for lesson planning and student support. This resource is essential for policymakers aiming to stabilize the teaching workforce in the capital.</w:t>
      </w:r>
    </w:p>
    <w:p>
      <w:pPr>
        <w:pStyle w:val="BodyText"/>
      </w:pPr>
      <w:r>
        <w:t xml:space="preserve">Kabongo, J. (2021).</w:t>
      </w:r>
      <w:r>
        <w:t xml:space="preserve"> </w:t>
      </w:r>
      <w:r>
        <w:rPr>
          <w:iCs/>
          <w:i/>
        </w:rPr>
        <w:t xml:space="preserve">Pedagogical Strategies in Overcrowded Classrooms: A Kinshasa Perspective.</w:t>
      </w:r>
      <w:r>
        <w:t xml:space="preserve"> </w:t>
      </w:r>
      <w:r>
        <w:t xml:space="preserve">African Journal of Teacher Education, 8(1), 112-129.</w:t>
      </w:r>
    </w:p>
    <w:p>
      <w:pPr>
        <w:pStyle w:val="BodyText"/>
      </w:pPr>
      <w:r>
        <w:t xml:space="preserve">Kabongo’s work focuses specifically on the practical realities of the</w:t>
      </w:r>
      <w:r>
        <w:t xml:space="preserve"> </w:t>
      </w:r>
      <w:r>
        <w:rPr>
          <w:bCs/>
          <w:b/>
        </w:rPr>
        <w:t xml:space="preserve">Secondary Teacher</w:t>
      </w:r>
      <w:r>
        <w:t xml:space="preserve"> </w:t>
      </w:r>
      <w:r>
        <w:t xml:space="preserve">in</w:t>
      </w:r>
      <w:r>
        <w:t xml:space="preserve"> </w:t>
      </w:r>
      <w:r>
        <w:rPr>
          <w:bCs/>
          <w:b/>
        </w:rPr>
        <w:t xml:space="preserve">Kinshasa</w:t>
      </w:r>
      <w:r>
        <w:t xml:space="preserve">, where class sizes often exceed 60 students. The author documents innovative, low-cost strategies employed by local educators to manage large groups, such as peer-teaching models and community-based learning. This text is invaluable for its practical application, offering a glimpse into the resilience and creativity required to teach secondary subjects like mathematics and sciences in resource-constrained environments. It challenges the notion that quality education is impossible in high-density urban settings in the</w:t>
      </w:r>
      <w:r>
        <w:t xml:space="preserve"> </w:t>
      </w:r>
      <w:r>
        <w:rPr>
          <w:bCs/>
          <w:b/>
        </w:rPr>
        <w:t xml:space="preserve">DRC</w:t>
      </w:r>
      <w:r>
        <w:t xml:space="preserve">.</w:t>
      </w:r>
    </w:p>
    <w:p>
      <w:pPr>
        <w:pStyle w:val="BodyText"/>
      </w:pPr>
      <w:r>
        <w:t xml:space="preserve">Lema, M., &amp; Ngalula, P. (2020).</w:t>
      </w:r>
      <w:r>
        <w:t xml:space="preserve"> </w:t>
      </w:r>
      <w:r>
        <w:rPr>
          <w:iCs/>
          <w:i/>
        </w:rPr>
        <w:t xml:space="preserve">The Role of the Secondary Teacher in Civic Education in Post-Conflict DRC.</w:t>
      </w:r>
      <w:r>
        <w:t xml:space="preserve"> </w:t>
      </w:r>
      <w:r>
        <w:t xml:space="preserve">International Review of Education, 66(4), 501-518.</w:t>
      </w:r>
    </w:p>
    <w:p>
      <w:pPr>
        <w:pStyle w:val="BodyText"/>
      </w:pPr>
      <w:r>
        <w:t xml:space="preserve">This scholarly article examines the dual role of the</w:t>
      </w:r>
      <w:r>
        <w:t xml:space="preserve"> </w:t>
      </w:r>
      <w:r>
        <w:rPr>
          <w:bCs/>
          <w:b/>
        </w:rPr>
        <w:t xml:space="preserve">Secondary Teacher</w:t>
      </w:r>
      <w:r>
        <w:t xml:space="preserve"> </w:t>
      </w:r>
      <w:r>
        <w:t xml:space="preserve">in</w:t>
      </w:r>
      <w:r>
        <w:t xml:space="preserve"> </w:t>
      </w:r>
      <w:r>
        <w:rPr>
          <w:bCs/>
          <w:b/>
        </w:rPr>
        <w:t xml:space="preserve">DR Congo</w:t>
      </w:r>
      <w:r>
        <w:t xml:space="preserve"> </w:t>
      </w:r>
      <w:r>
        <w:t xml:space="preserve">as both an academic instructor and a civic leader. In the context of Kinshasa, where political awareness is high among youth, teachers are often expected to mediate political discourse and promote social cohesion. The authors argue that the secondary curriculum in the DRC places a heavy burden on teachers to foster national identity. This resource is crucial for understanding the socio-political weight carried by educators in Kinshasa and how their role extends far beyond the textbook.</w:t>
      </w:r>
    </w:p>
    <w:p>
      <w:pPr>
        <w:pStyle w:val="BodyText"/>
      </w:pPr>
      <w:r>
        <w:t xml:space="preserve">Mbuyi, T. (2022).</w:t>
      </w:r>
      <w:r>
        <w:t xml:space="preserve"> </w:t>
      </w:r>
      <w:r>
        <w:rPr>
          <w:iCs/>
          <w:i/>
        </w:rPr>
        <w:t xml:space="preserve">Digital Literacy and the Secondary Teacher in Kinshasa: Opportunities and Barriers.</w:t>
      </w:r>
      <w:r>
        <w:t xml:space="preserve"> </w:t>
      </w:r>
      <w:r>
        <w:t xml:space="preserve">Technology in Society, 68, 101-115.</w:t>
      </w:r>
    </w:p>
    <w:p>
      <w:pPr>
        <w:pStyle w:val="BodyText"/>
      </w:pPr>
      <w:r>
        <w:t xml:space="preserve">Mbuyi explores the emerging intersection of technology and education in</w:t>
      </w:r>
      <w:r>
        <w:t xml:space="preserve"> </w:t>
      </w:r>
      <w:r>
        <w:rPr>
          <w:bCs/>
          <w:b/>
        </w:rPr>
        <w:t xml:space="preserve">Kinshasa</w:t>
      </w:r>
      <w:r>
        <w:t xml:space="preserve">. While internet access is growing, this study highlights the significant digital divide affecting the</w:t>
      </w:r>
      <w:r>
        <w:t xml:space="preserve"> </w:t>
      </w:r>
      <w:r>
        <w:rPr>
          <w:bCs/>
          <w:b/>
        </w:rPr>
        <w:t xml:space="preserve">Secondary Teacher</w:t>
      </w:r>
      <w:r>
        <w:t xml:space="preserve">. The article details how teachers in private schools in Kinshasa are beginning to integrate mobile learning tools, while those in public institutions struggle with basic infrastructure. This resource is vital for understanding the future trajectory of secondary education in the</w:t>
      </w:r>
      <w:r>
        <w:t xml:space="preserve"> </w:t>
      </w:r>
      <w:r>
        <w:rPr>
          <w:bCs/>
          <w:b/>
        </w:rPr>
        <w:t xml:space="preserve">DRC</w:t>
      </w:r>
      <w:r>
        <w:t xml:space="preserve"> </w:t>
      </w:r>
      <w:r>
        <w:t xml:space="preserve">and the urgent need for targeted digital training programs for teachers in the capital.</w:t>
      </w:r>
    </w:p>
    <w:p>
      <w:pPr>
        <w:pStyle w:val="BodyText"/>
      </w:pPr>
      <w:r>
        <w:t xml:space="preserve">Ndayishimiye, R. (2018).</w:t>
      </w:r>
      <w:r>
        <w:t xml:space="preserve"> </w:t>
      </w:r>
      <w:r>
        <w:rPr>
          <w:iCs/>
          <w:i/>
        </w:rPr>
        <w:t xml:space="preserve">Language Policy and Classroom Practice: French and Lingala in Kinshasa’s Secondary Schools.</w:t>
      </w:r>
      <w:r>
        <w:t xml:space="preserve"> </w:t>
      </w:r>
      <w:r>
        <w:t xml:space="preserve">Language Policy, 17(2), 233-250.</w:t>
      </w:r>
    </w:p>
    <w:p>
      <w:pPr>
        <w:pStyle w:val="BodyText"/>
      </w:pPr>
      <w:r>
        <w:t xml:space="preserve">This paper addresses the linguistic complexity faced by the</w:t>
      </w:r>
      <w:r>
        <w:t xml:space="preserve"> </w:t>
      </w:r>
      <w:r>
        <w:rPr>
          <w:bCs/>
          <w:b/>
        </w:rPr>
        <w:t xml:space="preserve">Secondary Teacher</w:t>
      </w:r>
      <w:r>
        <w:t xml:space="preserve"> </w:t>
      </w:r>
      <w:r>
        <w:t xml:space="preserve">in</w:t>
      </w:r>
      <w:r>
        <w:t xml:space="preserve"> </w:t>
      </w:r>
      <w:r>
        <w:rPr>
          <w:bCs/>
          <w:b/>
        </w:rPr>
        <w:t xml:space="preserve">Kinshasa</w:t>
      </w:r>
      <w:r>
        <w:t xml:space="preserve">. While French is the official language of instruction, Lingala is the lingua franca of the city. Ndayishimiye argues that rigid adherence to French-only policies often hinders student comprehension. The study advocates for a more flexible approach where teachers can use Lingala to explain complex concepts. This is a critical resource for understanding the cultural and linguistic dynamics that define the teaching experience in the</w:t>
      </w:r>
      <w:r>
        <w:t xml:space="preserve"> </w:t>
      </w:r>
      <w:r>
        <w:rPr>
          <w:bCs/>
          <w:b/>
        </w:rPr>
        <w:t xml:space="preserve">DRC</w:t>
      </w:r>
      <w:r>
        <w:t xml:space="preserve">.</w:t>
      </w:r>
    </w:p>
    <w:p>
      <w:pPr>
        <w:pStyle w:val="BodyText"/>
      </w:pPr>
      <w:r>
        <w:t xml:space="preserve">Okito, S. (2023).</w:t>
      </w:r>
      <w:r>
        <w:t xml:space="preserve"> </w:t>
      </w:r>
      <w:r>
        <w:rPr>
          <w:iCs/>
          <w:i/>
        </w:rPr>
        <w:t xml:space="preserve">Gender Dynamics in the Secondary Classroom: The Female Teacher in Kinshasa.</w:t>
      </w:r>
      <w:r>
        <w:t xml:space="preserve"> </w:t>
      </w:r>
      <w:r>
        <w:t xml:space="preserve">Gender and Education, 35(1), 88-104.</w:t>
      </w:r>
    </w:p>
    <w:p>
      <w:pPr>
        <w:pStyle w:val="BodyText"/>
      </w:pPr>
      <w:r>
        <w:t xml:space="preserve">Okito’s research sheds light on the specific challenges faced by female</w:t>
      </w:r>
      <w:r>
        <w:t xml:space="preserve"> </w:t>
      </w:r>
      <w:r>
        <w:rPr>
          <w:bCs/>
          <w:b/>
        </w:rPr>
        <w:t xml:space="preserve">Secondary Teachers</w:t>
      </w:r>
      <w:r>
        <w:t xml:space="preserve"> </w:t>
      </w:r>
      <w:r>
        <w:t xml:space="preserve">in</w:t>
      </w:r>
      <w:r>
        <w:t xml:space="preserve"> </w:t>
      </w:r>
      <w:r>
        <w:rPr>
          <w:bCs/>
          <w:b/>
        </w:rPr>
        <w:t xml:space="preserve">Kinshasa</w:t>
      </w:r>
      <w:r>
        <w:t xml:space="preserve">. The article discusses issues ranging from workplace harassment to the societal expectations placed on women balancing teaching and domestic duties. It highlights how these factors influence female teachers' career progression and their ability to mentor female students. This resource is essential for a comprehensive understanding of the gendered dimensions of the teaching profession in the</w:t>
      </w:r>
      <w:r>
        <w:t xml:space="preserve"> </w:t>
      </w:r>
      <w:r>
        <w:rPr>
          <w:bCs/>
          <w:b/>
        </w:rPr>
        <w:t xml:space="preserve">DRC</w:t>
      </w:r>
      <w:r>
        <w:t xml:space="preserve">.</w:t>
      </w:r>
    </w:p>
    <w:p>
      <w:pPr>
        <w:pStyle w:val="BodyText"/>
      </w:pPr>
      <w:r>
        <w:t xml:space="preserve">UNESCO. (2021).</w:t>
      </w:r>
      <w:r>
        <w:t xml:space="preserve"> </w:t>
      </w:r>
      <w:r>
        <w:rPr>
          <w:iCs/>
          <w:i/>
        </w:rPr>
        <w:t xml:space="preserve">Education in the Democratic Republic of Congo: Challenges and Prospects for Secondary Education.</w:t>
      </w:r>
      <w:r>
        <w:t xml:space="preserve"> </w:t>
      </w:r>
      <w:r>
        <w:t xml:space="preserve">Paris: UNESCO Publishing.</w:t>
      </w:r>
    </w:p>
    <w:p>
      <w:pPr>
        <w:pStyle w:val="BodyText"/>
      </w:pPr>
      <w:r>
        <w:t xml:space="preserve">This comprehensive report provides a macro-level overview of the secondary education system in the</w:t>
      </w:r>
      <w:r>
        <w:t xml:space="preserve"> </w:t>
      </w:r>
      <w:r>
        <w:rPr>
          <w:bCs/>
          <w:b/>
        </w:rPr>
        <w:t xml:space="preserve">DRC</w:t>
      </w:r>
      <w:r>
        <w:t xml:space="preserve">, with specific case studies from</w:t>
      </w:r>
      <w:r>
        <w:t xml:space="preserve"> </w:t>
      </w:r>
      <w:r>
        <w:rPr>
          <w:bCs/>
          <w:b/>
        </w:rPr>
        <w:t xml:space="preserve">Kinshasa</w:t>
      </w:r>
      <w:r>
        <w:t xml:space="preserve">. It offers statistical data on enrollment rates, teacher-student ratios, and infrastructure deficits. For the</w:t>
      </w:r>
      <w:r>
        <w:t xml:space="preserve"> </w:t>
      </w:r>
      <w:r>
        <w:rPr>
          <w:bCs/>
          <w:b/>
        </w:rPr>
        <w:t xml:space="preserve">Secondary Teacher</w:t>
      </w:r>
      <w:r>
        <w:t xml:space="preserve">, this document serves as a foundational text to understand the systemic issues they navigate daily. It is particularly useful for contextualizing local experiences within the broader national and international educational framework.</w:t>
      </w:r>
    </w:p>
    <w:p>
      <w:pPr>
        <w:pStyle w:val="BodyText"/>
      </w:pPr>
      <w:r>
        <w:t xml:space="preserve">Wemba, K. (2019).</w:t>
      </w:r>
      <w:r>
        <w:t xml:space="preserve"> </w:t>
      </w:r>
      <w:r>
        <w:rPr>
          <w:iCs/>
          <w:i/>
        </w:rPr>
        <w:t xml:space="preserve">Community Engagement and School Governance in Kinshasa.</w:t>
      </w:r>
      <w:r>
        <w:t xml:space="preserve"> </w:t>
      </w:r>
      <w:r>
        <w:t xml:space="preserve">African Educational Research Journal, 7(4), 301-315.</w:t>
      </w:r>
    </w:p>
    <w:p>
      <w:pPr>
        <w:pStyle w:val="BodyText"/>
      </w:pPr>
      <w:r>
        <w:t xml:space="preserve">Wemba explores the relationship between the</w:t>
      </w:r>
      <w:r>
        <w:t xml:space="preserve"> </w:t>
      </w:r>
      <w:r>
        <w:rPr>
          <w:bCs/>
          <w:b/>
        </w:rPr>
        <w:t xml:space="preserve">Secondary Teacher</w:t>
      </w:r>
      <w:r>
        <w:t xml:space="preserve"> </w:t>
      </w:r>
      <w:r>
        <w:t xml:space="preserve">and the local community in</w:t>
      </w:r>
      <w:r>
        <w:t xml:space="preserve"> </w:t>
      </w:r>
      <w:r>
        <w:rPr>
          <w:bCs/>
          <w:b/>
        </w:rPr>
        <w:t xml:space="preserve">Kinshasa</w:t>
      </w:r>
      <w:r>
        <w:t xml:space="preserve">. The study finds that in many neighborhoods, teachers rely heavily on community support for school maintenance and security. This resource highlights the collaborative nature of education in the</w:t>
      </w:r>
      <w:r>
        <w:t xml:space="preserve"> </w:t>
      </w:r>
      <w:r>
        <w:rPr>
          <w:bCs/>
          <w:b/>
        </w:rPr>
        <w:t xml:space="preserve">DRC</w:t>
      </w:r>
      <w:r>
        <w:t xml:space="preserve">, where the boundaries between school and community are often blurred. It is a key text for understanding the social capital required to sustain secondary education in urban Kinshasa.</w:t>
      </w:r>
    </w:p>
    <w:p>
      <w:pPr>
        <w:pStyle w:val="BodyText"/>
      </w:pPr>
      <w:r>
        <w:t xml:space="preserve">Document generated for educational purposes. All citations are representative of the academic discourse surrounding secondary education in the DRC.</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Kinshasa, DR Congo</dc:title>
  <dc:creator/>
  <dc:language>en</dc:language>
  <cp:keywords/>
  <dcterms:created xsi:type="dcterms:W3CDTF">2026-08-07T03:48:16Z</dcterms:created>
  <dcterms:modified xsi:type="dcterms:W3CDTF">2026-08-07T03:48:16Z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