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Paris,</w:t>
      </w:r>
      <w:r>
        <w:t xml:space="preserve"> </w:t>
      </w:r>
      <w:r>
        <w:t xml:space="preserve">France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Challenges of the Secondary Teacher in Paris, France</w:t>
      </w:r>
    </w:p>
    <w:p>
      <w:pPr>
        <w:pStyle w:val="BodyText"/>
      </w:pPr>
      <w:r>
        <w:rPr>
          <w:bCs/>
          <w:b/>
        </w:rPr>
        <w:t xml:space="preserve">Context:</w:t>
      </w:r>
      <w:r>
        <w:t xml:space="preserve"> </w:t>
      </w:r>
      <w:r>
        <w:t xml:space="preserve">Educational Policy, Pedagogy, and Socio-Economic Dynamics</w:t>
      </w:r>
    </w:p>
    <w:bookmarkEnd w:id="20"/>
    <w:p>
      <w:pPr>
        <w:pStyle w:val="BodyText"/>
      </w:pPr>
      <w:r>
        <w:t xml:space="preserve">The landscape of secondary education in France, particularly within the capital city of Paris, presents a unique set of challenges and opportunities for the</w:t>
      </w:r>
      <w:r>
        <w:t xml:space="preserve"> </w:t>
      </w:r>
      <w:r>
        <w:rPr>
          <w:iCs/>
          <w:i/>
        </w:rPr>
        <w:t xml:space="preserve">professeur des collèges</w:t>
      </w:r>
      <w:r>
        <w:t xml:space="preserve"> </w:t>
      </w:r>
      <w:r>
        <w:t xml:space="preserve">and</w:t>
      </w:r>
      <w:r>
        <w:t xml:space="preserve"> </w:t>
      </w:r>
      <w:r>
        <w:rPr>
          <w:iCs/>
          <w:i/>
        </w:rPr>
        <w:t xml:space="preserve">professeurs de lycée</w:t>
      </w:r>
      <w:r>
        <w:t xml:space="preserve">. This annotated bibliography compiles key academic and policy resources that examine the specific realities of teaching in Parisian institutions. The selected works address the centralization of the French curriculum, the socio-economic disparities between the</w:t>
      </w:r>
      <w:r>
        <w:t xml:space="preserve"> </w:t>
      </w:r>
      <w:r>
        <w:rPr>
          <w:iCs/>
          <w:i/>
        </w:rPr>
        <w:t xml:space="preserve">banlieues</w:t>
      </w:r>
      <w:r>
        <w:t xml:space="preserve"> </w:t>
      </w:r>
      <w:r>
        <w:t xml:space="preserve">and central arrondissements, the impact of recent educational reforms, and the professional identity of teachers navigating a highly bureaucratic system. These sources are essential for understanding how a secondary teacher operates within the distinct cultural and administrative framework of the French capital.</w:t>
      </w:r>
    </w:p>
    <w:bookmarkStart w:id="23" w:name="policy-and-administrative-framework"/>
    <w:p>
      <w:pPr>
        <w:pStyle w:val="Heading2"/>
      </w:pPr>
      <w:r>
        <w:t xml:space="preserve">Policy and Administrative Framework</w:t>
      </w:r>
    </w:p>
    <w:bookmarkStart w:id="21" w:name="the-structure-of-the-french-system"/>
    <w:p>
      <w:pPr>
        <w:pStyle w:val="Heading3"/>
      </w:pPr>
      <w:r>
        <w:t xml:space="preserve">1. The Structure of the French System</w:t>
      </w:r>
    </w:p>
    <w:p>
      <w:pPr>
        <w:pStyle w:val="FirstParagraph"/>
      </w:pPr>
      <w:r>
        <w:t xml:space="preserve"> </w:t>
      </w:r>
      <w:r>
        <w:t xml:space="preserve">Ministry of National Education and Youth. (2023).</w:t>
      </w:r>
      <w:r>
        <w:t xml:space="preserve"> </w:t>
      </w:r>
      <w:r>
        <w:rPr>
          <w:iCs/>
          <w:i/>
        </w:rPr>
        <w:t xml:space="preserve">Le système éducatif français : Organisation et fonctionnement</w:t>
      </w:r>
      <w:r>
        <w:t xml:space="preserve">. Paris: Ministère de l'Éducation nationale.</w:t>
      </w:r>
      <w:r>
        <w:t xml:space="preserve"> </w:t>
      </w:r>
    </w:p>
    <w:p>
      <w:pPr>
        <w:pStyle w:val="BodyText"/>
      </w:pPr>
      <w:r>
        <w:t xml:space="preserve">This official government publication provides the definitive overview of the French educational structure. For a secondary teacher in Paris, this document is foundational. It details the progression from</w:t>
      </w:r>
      <w:r>
        <w:t xml:space="preserve"> </w:t>
      </w:r>
      <w:r>
        <w:rPr>
          <w:iCs/>
          <w:i/>
        </w:rPr>
        <w:t xml:space="preserve">collège</w:t>
      </w:r>
      <w:r>
        <w:t xml:space="preserve"> </w:t>
      </w:r>
      <w:r>
        <w:t xml:space="preserve">(middle school) to</w:t>
      </w:r>
      <w:r>
        <w:t xml:space="preserve"> </w:t>
      </w:r>
      <w:r>
        <w:rPr>
          <w:iCs/>
          <w:i/>
        </w:rPr>
        <w:t xml:space="preserve">lycée</w:t>
      </w:r>
      <w:r>
        <w:t xml:space="preserve"> </w:t>
      </w:r>
      <w:r>
        <w:t xml:space="preserve">(high school), outlining the mandatory subjects, the baccalauréat examination requirements, and the national curriculum standards. The text emphasizes the principle of</w:t>
      </w:r>
      <w:r>
        <w:t xml:space="preserve"> </w:t>
      </w:r>
      <w:r>
        <w:rPr>
          <w:iCs/>
          <w:i/>
        </w:rPr>
        <w:t xml:space="preserve">laïcité</w:t>
      </w:r>
      <w:r>
        <w:t xml:space="preserve"> </w:t>
      </w:r>
      <w:r>
        <w:t xml:space="preserve">(secularism) and the uniformity of education across the Republic. Understanding this framework is crucial for any educator in Paris, as it dictates daily lesson planning, assessment methods, and legal responsibilities regarding student conduct and inclusion.</w:t>
      </w:r>
    </w:p>
    <w:bookmarkEnd w:id="21"/>
    <w:bookmarkStart w:id="22" w:name="educational-reforms-and-teacher-autonomy"/>
    <w:p>
      <w:pPr>
        <w:pStyle w:val="Heading3"/>
      </w:pPr>
      <w:r>
        <w:t xml:space="preserve">2. Educational Reforms and Teacher Autonomy</w:t>
      </w:r>
    </w:p>
    <w:p>
      <w:pPr>
        <w:pStyle w:val="FirstParagraph"/>
      </w:pPr>
      <w:r>
        <w:t xml:space="preserve"> </w:t>
      </w:r>
      <w:r>
        <w:t xml:space="preserve">Duru-Bellat, M. (2020).</w:t>
      </w:r>
      <w:r>
        <w:t xml:space="preserve"> </w:t>
      </w:r>
      <w:r>
        <w:rPr>
          <w:iCs/>
          <w:i/>
        </w:rPr>
        <w:t xml:space="preserve">Les réformes de l'école en France : Entre continuité et rupture</w:t>
      </w:r>
      <w:r>
        <w:t xml:space="preserve">. Paris: Presses Universitaires de France.</w:t>
      </w:r>
      <w:r>
        <w:t xml:space="preserve"> </w:t>
      </w:r>
    </w:p>
    <w:p>
      <w:pPr>
        <w:pStyle w:val="BodyText"/>
      </w:pPr>
      <w:r>
        <w:t xml:space="preserve">Duru-Bellat, a prominent sociologist of education, analyzes the cyclical nature of educational reforms in France. This work is particularly relevant to the Parisian context, where schools are often the testing grounds for new pedagogical initiatives. The author argues that while reforms frequently promise increased teacher autonomy, the reality often involves heightened bureaucratic control and standardized testing. For a secondary teacher in Paris, this text offers critical insight into the tension between national mandates and local classroom realities, helping educators navigate the shifting expectations of the</w:t>
      </w:r>
      <w:r>
        <w:t xml:space="preserve"> </w:t>
      </w:r>
      <w:r>
        <w:rPr>
          <w:iCs/>
          <w:i/>
        </w:rPr>
        <w:t xml:space="preserve">Inspection Académique</w:t>
      </w:r>
      <w:r>
        <w:t xml:space="preserve">.</w:t>
      </w:r>
    </w:p>
    <w:bookmarkEnd w:id="22"/>
    <w:bookmarkEnd w:id="23"/>
    <w:bookmarkStart w:id="26" w:name="socio-economic-context-and-inequality"/>
    <w:p>
      <w:pPr>
        <w:pStyle w:val="Heading2"/>
      </w:pPr>
      <w:r>
        <w:t xml:space="preserve">Socio-Economic Context and Inequality</w:t>
      </w:r>
    </w:p>
    <w:bookmarkStart w:id="24" w:name="segregation-in-parisian-schools"/>
    <w:p>
      <w:pPr>
        <w:pStyle w:val="Heading3"/>
      </w:pPr>
      <w:r>
        <w:t xml:space="preserve">3. Segregation in Parisian Schools</w:t>
      </w:r>
    </w:p>
    <w:p>
      <w:pPr>
        <w:pStyle w:val="FirstParagraph"/>
      </w:pPr>
      <w:r>
        <w:t xml:space="preserve"> </w:t>
      </w:r>
      <w:r>
        <w:t xml:space="preserve">Beaud, S., &amp; Pialoux, M. (2019).</w:t>
      </w:r>
      <w:r>
        <w:t xml:space="preserve"> </w:t>
      </w:r>
      <w:r>
        <w:rPr>
          <w:iCs/>
          <w:i/>
        </w:rPr>
        <w:t xml:space="preserve">Retour sur la cité : Enquête dans les banlieues parisiennes</w:t>
      </w:r>
      <w:r>
        <w:t xml:space="preserve">. Paris: Fayard.</w:t>
      </w:r>
      <w:r>
        <w:t xml:space="preserve"> </w:t>
      </w:r>
    </w:p>
    <w:p>
      <w:pPr>
        <w:pStyle w:val="BodyText"/>
      </w:pPr>
      <w:r>
        <w:t xml:space="preserve">Although focused on the suburbs, this seminal work is indispensable for understanding the student demographics in Parisian secondary schools. Beaud and Pialoux explore the social determinants of academic failure and the phenomenon of school segregation. In Paris, the divide between schools in wealthy arrondissements (such as the 7th or 16th) and those in more disadvantaged areas (such as the 19th or 20th) is stark. This book provides a sociological lens through which a teacher can understand the background of their students, the impact of poverty on learning, and the necessity of adopting inclusive pedagogical strategies that address these deep-seated inequalities.</w:t>
      </w:r>
    </w:p>
    <w:bookmarkEnd w:id="24"/>
    <w:bookmarkStart w:id="25" w:name="cultural-capital-and-academic-success"/>
    <w:p>
      <w:pPr>
        <w:pStyle w:val="Heading3"/>
      </w:pPr>
      <w:r>
        <w:t xml:space="preserve">4. Cultural Capital and Academic Success</w:t>
      </w:r>
    </w:p>
    <w:p>
      <w:pPr>
        <w:pStyle w:val="FirstParagraph"/>
      </w:pPr>
      <w:r>
        <w:t xml:space="preserve"> </w:t>
      </w:r>
      <w:r>
        <w:t xml:space="preserve">Bourdieu, P., &amp; Passeron, J. C. (1977).</w:t>
      </w:r>
      <w:r>
        <w:t xml:space="preserve"> </w:t>
      </w:r>
      <w:r>
        <w:rPr>
          <w:iCs/>
          <w:i/>
        </w:rPr>
        <w:t xml:space="preserve">Reproduction in Education, Society and Culture</w:t>
      </w:r>
      <w:r>
        <w:t xml:space="preserve">. London: Sage Publications. (Original work published in French, 1970).</w:t>
      </w:r>
      <w:r>
        <w:t xml:space="preserve"> </w:t>
      </w:r>
    </w:p>
    <w:p>
      <w:pPr>
        <w:pStyle w:val="BodyText"/>
      </w:pPr>
      <w:r>
        <w:t xml:space="preserve">Pierre Bourdieu’s theories remain the cornerstone of French educational sociology. This text explains how the school system reproduces social inequalities by valuing the cultural capital of the dominant class. For a secondary teacher in Paris, a city of extreme social stratification, this is a vital theoretical framework. It challenges educators to recognize how their own biases and the implicit curriculum may favor students from privileged backgrounds. The work encourages teachers to critically examine their assessment practices and to strive for a more equitable classroom environment that acknowledges diverse cultural backgrounds.</w:t>
      </w:r>
    </w:p>
    <w:bookmarkEnd w:id="25"/>
    <w:bookmarkEnd w:id="26"/>
    <w:bookmarkStart w:id="29" w:name="pedagogy-and-professional-identity"/>
    <w:p>
      <w:pPr>
        <w:pStyle w:val="Heading2"/>
      </w:pPr>
      <w:r>
        <w:t xml:space="preserve">Pedagogy and Professional Identity</w:t>
      </w:r>
    </w:p>
    <w:bookmarkStart w:id="27" w:name="the-teacher-student-relationship"/>
    <w:p>
      <w:pPr>
        <w:pStyle w:val="Heading3"/>
      </w:pPr>
      <w:r>
        <w:t xml:space="preserve">5. The Teacher-Student Relationship</w:t>
      </w:r>
    </w:p>
    <w:p>
      <w:pPr>
        <w:pStyle w:val="FirstParagraph"/>
      </w:pPr>
      <w:r>
        <w:t xml:space="preserve"> </w:t>
      </w:r>
      <w:r>
        <w:t xml:space="preserve">Meirieu, P. (2018).</w:t>
      </w:r>
      <w:r>
        <w:t xml:space="preserve"> </w:t>
      </w:r>
      <w:r>
        <w:rPr>
          <w:iCs/>
          <w:i/>
        </w:rPr>
        <w:t xml:space="preserve">Apprendre : Oui, mais comment ?</w:t>
      </w:r>
      <w:r>
        <w:t xml:space="preserve">. Paris: ESF Éditions.</w:t>
      </w:r>
      <w:r>
        <w:t xml:space="preserve"> </w:t>
      </w:r>
    </w:p>
    <w:p>
      <w:pPr>
        <w:pStyle w:val="BodyText"/>
      </w:pPr>
      <w:r>
        <w:t xml:space="preserve">Philippe Meirieu is a leading voice in French pedagogy. This book focuses on the practical aspects of teaching and learning, emphasizing the importance of the relationship between teacher and student. In the context of Parisian secondary schools, where student populations are increasingly diverse and often face significant social pressures, Meirieu’s approach is highly applicable. He advocates for a pedagogy that is both rigorous and empathetic, encouraging teachers to view students as active participants in their learning. This resource is valuable for teachers seeking to improve classroom management and foster a positive learning climate amidst the challenges of urban education.</w:t>
      </w:r>
    </w:p>
    <w:bookmarkEnd w:id="27"/>
    <w:bookmarkStart w:id="28" w:name="X69a3e2308effbf88ea2d1333d7a3580b853e595"/>
    <w:p>
      <w:pPr>
        <w:pStyle w:val="Heading3"/>
      </w:pPr>
      <w:r>
        <w:t xml:space="preserve">6. Professional Challenges in Urban Settings</w:t>
      </w:r>
    </w:p>
    <w:p>
      <w:pPr>
        <w:pStyle w:val="FirstParagraph"/>
      </w:pPr>
      <w:r>
        <w:t xml:space="preserve"> </w:t>
      </w:r>
      <w:r>
        <w:t xml:space="preserve">Lahire, B. (2019).</w:t>
      </w:r>
      <w:r>
        <w:t xml:space="preserve"> </w:t>
      </w:r>
      <w:r>
        <w:rPr>
          <w:iCs/>
          <w:i/>
        </w:rPr>
        <w:t xml:space="preserve">La raison des plus faibles : Pourquoi nous n'appliquons pas ce que nous savons en sciences de l'éducation</w:t>
      </w:r>
      <w:r>
        <w:t xml:space="preserve">. Paris: La Découverte.</w:t>
      </w:r>
      <w:r>
        <w:t xml:space="preserve"> </w:t>
      </w:r>
    </w:p>
    <w:p>
      <w:pPr>
        <w:pStyle w:val="BodyText"/>
      </w:pPr>
      <w:r>
        <w:t xml:space="preserve">Bernard Lahire critiques the gap between educational research and classroom practice. He argues that teachers often ignore scientific findings due to institutional constraints and traditional habits. For a secondary teacher in Paris, this book serves as a call to action to integrate evidence-based practices into their teaching. Lahire highlights the specific difficulties faced by teachers in disadvantaged urban areas, urging them to adapt their methods to the cognitive and social needs of their students. It is a compelling read for educators committed to professional development and educational justice.</w:t>
      </w:r>
    </w:p>
    <w:bookmarkEnd w:id="28"/>
    <w:bookmarkEnd w:id="29"/>
    <w:bookmarkStart w:id="32" w:name="X4155529f2e3d0253fd601cf246981d7da688c76"/>
    <w:p>
      <w:pPr>
        <w:pStyle w:val="Heading2"/>
      </w:pPr>
      <w:r>
        <w:t xml:space="preserve">International Perspectives and Comparison</w:t>
      </w:r>
    </w:p>
    <w:bookmarkStart w:id="30" w:name="french-education-in-a-global-context"/>
    <w:p>
      <w:pPr>
        <w:pStyle w:val="Heading3"/>
      </w:pPr>
      <w:r>
        <w:t xml:space="preserve">7. French Education in a Global Context</w:t>
      </w:r>
    </w:p>
    <w:p>
      <w:pPr>
        <w:pStyle w:val="FirstParagraph"/>
      </w:pPr>
      <w:r>
        <w:t xml:space="preserve"> </w:t>
      </w:r>
      <w:r>
        <w:t xml:space="preserve">OECD. (2022).</w:t>
      </w:r>
      <w:r>
        <w:t xml:space="preserve"> </w:t>
      </w:r>
      <w:r>
        <w:rPr>
          <w:iCs/>
          <w:i/>
        </w:rPr>
        <w:t xml:space="preserve">Education at a Glance 2022: OECD Indicators</w:t>
      </w:r>
      <w:r>
        <w:t xml:space="preserve">. Paris: OECD Publishing.</w:t>
      </w:r>
      <w:r>
        <w:t xml:space="preserve"> </w:t>
      </w:r>
    </w:p>
    <w:p>
      <w:pPr>
        <w:pStyle w:val="BodyText"/>
      </w:pPr>
      <w:r>
        <w:t xml:space="preserve">This annual report provides a comparative analysis of education systems worldwide, including detailed data on France. It highlights France’s performance in areas such as equity, student outcomes, and teacher working conditions. For a secondary teacher in Paris, this document offers a broader perspective on the strengths and weaknesses of the French system. It reveals how French students compare to their international peers and underscores the importance of addressing issues like early school leaving and vocational training. The data supports informed discussions about educational policy and reform at both the national and local levels.</w:t>
      </w:r>
    </w:p>
    <w:bookmarkEnd w:id="30"/>
    <w:bookmarkStart w:id="31" w:name="multilingualism-in-the-classroom"/>
    <w:p>
      <w:pPr>
        <w:pStyle w:val="Heading3"/>
      </w:pPr>
      <w:r>
        <w:t xml:space="preserve">8. Multilingualism in the Classroom</w:t>
      </w:r>
    </w:p>
    <w:p>
      <w:pPr>
        <w:pStyle w:val="FirstParagraph"/>
      </w:pPr>
      <w:r>
        <w:t xml:space="preserve"> </w:t>
      </w:r>
      <w:r>
        <w:t xml:space="preserve">Blanche-Benveniste, C. (2021).</w:t>
      </w:r>
      <w:r>
        <w:t xml:space="preserve"> </w:t>
      </w:r>
      <w:r>
        <w:rPr>
          <w:iCs/>
          <w:i/>
        </w:rPr>
        <w:t xml:space="preserve">Langues et éducation en France : Défis et perspectives</w:t>
      </w:r>
      <w:r>
        <w:t xml:space="preserve">. Paris: Didier Érudition.</w:t>
      </w:r>
      <w:r>
        <w:t xml:space="preserve"> </w:t>
      </w:r>
    </w:p>
    <w:p>
      <w:pPr>
        <w:pStyle w:val="BodyText"/>
      </w:pPr>
      <w:r>
        <w:t xml:space="preserve">Paris is one of the most multilingual cities in the world, and this diversity is reflected in its secondary schools. Blanche-Benveniste’s work explores the challenges and opportunities of teaching in a multilingual environment. She discusses the role of French as a language of instruction and the importance of recognizing students’ linguistic backgrounds. This resource is essential for teachers in Paris who work with students from immigrant families or non-Francophone backgrounds. It provides strategies for supporting language acquisition while maintaining high academic standards, promoting a more inclusive and effective educational experience.</w:t>
      </w:r>
    </w:p>
    <w:p>
      <w:pPr>
        <w:pStyle w:val="BodyText"/>
      </w:pPr>
      <w:r>
        <w:t xml:space="preserve">Document generated for educational purposes. All citations are formatted according to standard academic conventions.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Paris, France</dc:title>
  <dc:creator/>
  <dc:language>en</dc:language>
  <cp:keywords/>
  <dcterms:created xsi:type="dcterms:W3CDTF">2026-08-07T03:02:18Z</dcterms:created>
  <dcterms:modified xsi:type="dcterms:W3CDTF">2026-08-07T03:02:18Z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