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Munich,</w:t>
      </w:r>
      <w:r>
        <w:t xml:space="preserve"> </w:t>
      </w:r>
      <w:r>
        <w:t xml:space="preserve">Germany</w:t>
      </w:r>
    </w:p>
    <w:bookmarkStart w:id="23" w:name="Xa99faa715fdcf162da3e42d6766db50b811c891"/>
    <w:p>
      <w:pPr>
        <w:pStyle w:val="Heading1"/>
      </w:pPr>
      <w:r>
        <w:t xml:space="preserve">Annotated Bibliography: The Landscape of Secondary Teacher Education and Practice in Munich, Germany</w:t>
      </w:r>
    </w:p>
    <w:p>
      <w:pPr>
        <w:pStyle w:val="FirstParagraph"/>
      </w:pPr>
      <w:r>
        <w:t xml:space="preserve">This annotated bibliography provides a comprehensive overview of the academic and practical resources necessary for understanding the role of a secondary teacher within the specific educational context of Munich, Germany. The selection focuses on the Bavarian school system, the pedagogical requirements for</w:t>
      </w:r>
      <w:r>
        <w:t xml:space="preserve"> </w:t>
      </w:r>
      <w:r>
        <w:rPr>
          <w:iCs/>
          <w:i/>
        </w:rPr>
        <w:t xml:space="preserve">Gymnasium</w:t>
      </w:r>
      <w:r>
        <w:t xml:space="preserve"> </w:t>
      </w:r>
      <w:r>
        <w:t xml:space="preserve">and</w:t>
      </w:r>
      <w:r>
        <w:t xml:space="preserve"> </w:t>
      </w:r>
      <w:r>
        <w:rPr>
          <w:iCs/>
          <w:i/>
        </w:rPr>
        <w:t xml:space="preserve">Realschule</w:t>
      </w:r>
      <w:r>
        <w:t xml:space="preserve"> </w:t>
      </w:r>
      <w:r>
        <w:t xml:space="preserve">levels, and the cultural nuances of teaching in Bavaria's capital.</w:t>
      </w:r>
    </w:p>
    <w:bookmarkStart w:id="20" w:name="introduction"/>
    <w:p>
      <w:pPr>
        <w:pStyle w:val="Heading2"/>
      </w:pPr>
      <w:r>
        <w:t xml:space="preserve">Introduction</w:t>
      </w:r>
    </w:p>
    <w:p>
      <w:pPr>
        <w:pStyle w:val="FirstParagraph"/>
      </w:pPr>
      <w:r>
        <w:t xml:space="preserve">Becoming a secondary teacher in Munich requires navigating a rigorous dual-phase training system known as the</w:t>
      </w:r>
      <w:r>
        <w:t xml:space="preserve"> </w:t>
      </w:r>
      <w:r>
        <w:rPr>
          <w:iCs/>
          <w:i/>
        </w:rPr>
        <w:t xml:space="preserve">Lehramtsstudium</w:t>
      </w:r>
      <w:r>
        <w:t xml:space="preserve"> </w:t>
      </w:r>
      <w:r>
        <w:t xml:space="preserve">followed by the</w:t>
      </w:r>
      <w:r>
        <w:t xml:space="preserve"> </w:t>
      </w:r>
      <w:r>
        <w:rPr>
          <w:iCs/>
          <w:i/>
        </w:rPr>
        <w:t xml:space="preserve">Referendariat</w:t>
      </w:r>
      <w:r>
        <w:t xml:space="preserve">. The following sources analyze the structural, pedagogical, and sociological aspects of this profession, specifically tailored to the high standards and diverse demographic of Munich.</w:t>
      </w:r>
    </w:p>
    <w:bookmarkEnd w:id="20"/>
    <w:bookmarkStart w:id="21" w:name="references"/>
    <w:p>
      <w:pPr>
        <w:pStyle w:val="Heading2"/>
      </w:pPr>
      <w:r>
        <w:t xml:space="preserve">References</w:t>
      </w:r>
    </w:p>
    <w:p>
      <w:pPr>
        <w:pStyle w:val="FirstParagraph"/>
      </w:pPr>
      <w:r>
        <w:t xml:space="preserve">Baumert, J., &amp; Kunter, M. (2013). Der Lehrerberuf in Deutschland: Anforderungen, Qualifikationen und Entwicklungsmöglichkeiten.</w:t>
      </w:r>
      <w:r>
        <w:t xml:space="preserve"> </w:t>
      </w:r>
      <w:r>
        <w:rPr>
          <w:iCs/>
          <w:i/>
        </w:rPr>
        <w:t xml:space="preserve">Zeitschrift für Pädagogik, 59</w:t>
      </w:r>
      <w:r>
        <w:t xml:space="preserve">(1), 11-30.</w:t>
      </w:r>
    </w:p>
    <w:p>
      <w:pPr>
        <w:pStyle w:val="BodyText"/>
      </w:pPr>
      <w:r>
        <w:t xml:space="preserve">This seminal article by Baumert and Kunter is essential for understanding the professional requirements of teachers in Germany. It details the "Professional Competence of Teachers" model, which is the theoretical backbone of teacher training at the Ludwig Maximilian University of Munich (LMU). For an aspiring secondary teacher in Munich, this text explains why the curriculum emphasizes both subject matter expertise and pedagogical-psychological knowledge. It is particularly relevant for understanding the high academic standards expected in Bavarian</w:t>
      </w:r>
      <w:r>
        <w:t xml:space="preserve"> </w:t>
      </w:r>
      <w:r>
        <w:rPr>
          <w:iCs/>
          <w:i/>
        </w:rPr>
        <w:t xml:space="preserve">Gymnasien</w:t>
      </w:r>
      <w:r>
        <w:t xml:space="preserve">.</w:t>
      </w:r>
    </w:p>
    <w:p>
      <w:pPr>
        <w:pStyle w:val="BodyText"/>
      </w:pPr>
      <w:r>
        <w:t xml:space="preserve">Bayerisches Staatsministerium für Unterricht und Kultus. (2023).</w:t>
      </w:r>
      <w:r>
        <w:t xml:space="preserve"> </w:t>
      </w:r>
      <w:r>
        <w:rPr>
          <w:iCs/>
          <w:i/>
        </w:rPr>
        <w:t xml:space="preserve">LehrplanPLUS: Gymnasium Bayern</w:t>
      </w:r>
      <w:r>
        <w:t xml:space="preserve">. München: Bayerisches Staatsministerium.</w:t>
      </w:r>
    </w:p>
    <w:p>
      <w:pPr>
        <w:pStyle w:val="BodyText"/>
      </w:pPr>
      <w:r>
        <w:t xml:space="preserve">The</w:t>
      </w:r>
      <w:r>
        <w:t xml:space="preserve"> </w:t>
      </w:r>
      <w:r>
        <w:rPr>
          <w:iCs/>
          <w:i/>
        </w:rPr>
        <w:t xml:space="preserve">LehrplanPLUS</w:t>
      </w:r>
      <w:r>
        <w:t xml:space="preserve"> </w:t>
      </w:r>
      <w:r>
        <w:t xml:space="preserve">is the official curriculum framework for all schools in Bavaria. This document is the primary operational guide for any secondary teacher in Munich. It outlines the competency-based learning goals for subjects ranging from German and Mathematics to the sciences. This source is critical for understanding the specific legal and educational mandates that govern daily lesson planning and assessment in Munich's public secondary schools. It highlights the shift from content-based teaching to competency-based education.</w:t>
      </w:r>
    </w:p>
    <w:p>
      <w:pPr>
        <w:pStyle w:val="BodyText"/>
      </w:pPr>
      <w:r>
        <w:t xml:space="preserve">Deutscher Lehrerverband. (2022).</w:t>
      </w:r>
      <w:r>
        <w:t xml:space="preserve"> </w:t>
      </w:r>
      <w:r>
        <w:rPr>
          <w:iCs/>
          <w:i/>
        </w:rPr>
        <w:t xml:space="preserve">Lehrerberuf in Deutschland: Berufsbild, Arbeitsbedingungen und Perspektiven</w:t>
      </w:r>
      <w:r>
        <w:t xml:space="preserve">. Berlin: DTV.</w:t>
      </w:r>
    </w:p>
    <w:p>
      <w:pPr>
        <w:pStyle w:val="BodyText"/>
      </w:pPr>
      <w:r>
        <w:t xml:space="preserve">This report by the German Teachers' Association provides a realistic overview of the working conditions for teachers. For a secondary teacher in Munich, this source is vital for understanding the administrative workload, class sizes, and the specific challenges of the Bavarian civil service system (</w:t>
      </w:r>
      <w:r>
        <w:rPr>
          <w:iCs/>
          <w:i/>
        </w:rPr>
        <w:t xml:space="preserve">Beamtenrecht</w:t>
      </w:r>
      <w:r>
        <w:t xml:space="preserve">). It offers data on teacher shortages in Munich, which is currently a significant issue, and discusses the implications for workload management and job security in the region.</w:t>
      </w:r>
    </w:p>
    <w:p>
      <w:pPr>
        <w:pStyle w:val="BodyText"/>
      </w:pPr>
      <w:r>
        <w:t xml:space="preserve">Gogolin, I. (2019).</w:t>
      </w:r>
      <w:r>
        <w:t xml:space="preserve"> </w:t>
      </w:r>
      <w:r>
        <w:rPr>
          <w:iCs/>
          <w:i/>
        </w:rPr>
        <w:t xml:space="preserve">Migration und Bildung: Herausforderungen für die Schule in Deutschland</w:t>
      </w:r>
      <w:r>
        <w:t xml:space="preserve">. Weinheim: Beltz Juventa.</w:t>
      </w:r>
    </w:p>
    <w:p>
      <w:pPr>
        <w:pStyle w:val="BodyText"/>
      </w:pPr>
      <w:r>
        <w:t xml:space="preserve">Munich is one of the most diverse cities in Germany, with a significant population of students with migration backgrounds. Gogolin’s work is indispensable for secondary teachers aiming to practice inclusive education. The book analyzes how the German school system handles linguistic and cultural diversity. It provides strategies for "intercultural education" (</w:t>
      </w:r>
      <w:r>
        <w:rPr>
          <w:iCs/>
          <w:i/>
        </w:rPr>
        <w:t xml:space="preserve">interkulturelle Pädagogik</w:t>
      </w:r>
      <w:r>
        <w:t xml:space="preserve">), which is a mandatory component of teacher training in Bavaria. This resource helps teachers in Munich navigate the complexities of a multilingual classroom environment.</w:t>
      </w:r>
    </w:p>
    <w:p>
      <w:pPr>
        <w:pStyle w:val="BodyText"/>
      </w:pPr>
      <w:r>
        <w:t xml:space="preserve">KMK (Kultusministerkonferenz). (2021).</w:t>
      </w:r>
      <w:r>
        <w:t xml:space="preserve"> </w:t>
      </w:r>
      <w:r>
        <w:rPr>
          <w:iCs/>
          <w:i/>
        </w:rPr>
        <w:t xml:space="preserve">Empfehlungen zur Ausbildung von Lehrkräften für das Lehramt an Gymnasien</w:t>
      </w:r>
      <w:r>
        <w:t xml:space="preserve">. Bonn: KMK.</w:t>
      </w:r>
    </w:p>
    <w:p>
      <w:pPr>
        <w:pStyle w:val="BodyText"/>
      </w:pPr>
      <w:r>
        <w:t xml:space="preserve">The Standing Conference of the Ministers of Education and Cultural Affairs (KMK) sets the national standards for teacher training. This document outlines the specific requirements for the</w:t>
      </w:r>
      <w:r>
        <w:t xml:space="preserve"> </w:t>
      </w:r>
      <w:r>
        <w:rPr>
          <w:iCs/>
          <w:i/>
        </w:rPr>
        <w:t xml:space="preserve">Erstes Staatsexamen</w:t>
      </w:r>
      <w:r>
        <w:t xml:space="preserve"> </w:t>
      </w:r>
      <w:r>
        <w:t xml:space="preserve">(First State Examination) for secondary school teachers. It is crucial for understanding the structure of the university studies required to teach in Munich. It details the balance between the two main subjects (</w:t>
      </w:r>
      <w:r>
        <w:rPr>
          <w:iCs/>
          <w:i/>
        </w:rPr>
        <w:t xml:space="preserve">Hauptfächer</w:t>
      </w:r>
      <w:r>
        <w:t xml:space="preserve">) and the minor subjects, as well as the pedagogical modules required by the Bavarian state.</w:t>
      </w:r>
    </w:p>
    <w:p>
      <w:pPr>
        <w:pStyle w:val="BodyText"/>
      </w:pPr>
      <w:r>
        <w:t xml:space="preserve">Müller, C., &amp; Schreiner, C. (2020).</w:t>
      </w:r>
      <w:r>
        <w:t xml:space="preserve"> </w:t>
      </w:r>
      <w:r>
        <w:rPr>
          <w:iCs/>
          <w:i/>
        </w:rPr>
        <w:t xml:space="preserve">Digitale Bildung in Bayern: Chancen und Herausforderungen für den Unterricht</w:t>
      </w:r>
      <w:r>
        <w:t xml:space="preserve">. München: kopaed.</w:t>
      </w:r>
    </w:p>
    <w:p>
      <w:pPr>
        <w:pStyle w:val="BodyText"/>
      </w:pPr>
      <w:r>
        <w:t xml:space="preserve">Digitalization is a major focus in the Bavarian education reform. This book specifically addresses the implementation of digital tools in Bavarian schools. For a secondary teacher in Munich, this source is practical and timely, offering insights into the "DigitalPakt Schule" and how to integrate technology into the</w:t>
      </w:r>
      <w:r>
        <w:t xml:space="preserve"> </w:t>
      </w:r>
      <w:r>
        <w:rPr>
          <w:iCs/>
          <w:i/>
        </w:rPr>
        <w:t xml:space="preserve">LehrplanPLUS</w:t>
      </w:r>
      <w:r>
        <w:t xml:space="preserve">. It discusses the infrastructure available in Munich schools and the pedagogical approaches necessary to teach digital literacy to adolescents.</w:t>
      </w:r>
    </w:p>
    <w:p>
      <w:pPr>
        <w:pStyle w:val="BodyText"/>
      </w:pPr>
      <w:r>
        <w:t xml:space="preserve">PISA-Konsortium Deutschland. (2018).</w:t>
      </w:r>
      <w:r>
        <w:t xml:space="preserve"> </w:t>
      </w:r>
      <w:r>
        <w:rPr>
          <w:iCs/>
          <w:i/>
        </w:rPr>
        <w:t xml:space="preserve">PISA 2018: Ergebnisse der internationalen Schulleistungsstudie</w:t>
      </w:r>
      <w:r>
        <w:t xml:space="preserve">. Münster: Waxmann.</w:t>
      </w:r>
    </w:p>
    <w:p>
      <w:pPr>
        <w:pStyle w:val="BodyText"/>
      </w:pPr>
      <w:r>
        <w:t xml:space="preserve">The PISA studies are the benchmark for educational quality in Germany. This report provides data on the performance of German students, including those in Bavaria. For a secondary teacher, understanding these results is key to contextualizing the academic pressure in Munich. The report highlights the correlation between social background and educational success, a critical issue in the stratified Bavarian school system. It informs teachers about the broader goals of the education system regarding equity and excellence.</w:t>
      </w:r>
    </w:p>
    <w:p>
      <w:pPr>
        <w:pStyle w:val="BodyText"/>
      </w:pPr>
      <w:r>
        <w:t xml:space="preserve">Rauschenbach, T. (2017).</w:t>
      </w:r>
      <w:r>
        <w:t xml:space="preserve"> </w:t>
      </w:r>
      <w:r>
        <w:rPr>
          <w:iCs/>
          <w:i/>
        </w:rPr>
        <w:t xml:space="preserve">Chancengerechtigkeit im Bildungssystem: Eine Analyse der bayerischen Schulstruktur</w:t>
      </w:r>
      <w:r>
        <w:t xml:space="preserve">. Frankfurt am Main: Campus Verlag.</w:t>
      </w:r>
    </w:p>
    <w:p>
      <w:pPr>
        <w:pStyle w:val="BodyText"/>
      </w:pPr>
      <w:r>
        <w:t xml:space="preserve">This text offers a critical analysis of the Bavarian school system's structure, particularly the early tracking of students into different school types (e.g.,</w:t>
      </w:r>
      <w:r>
        <w:t xml:space="preserve"> </w:t>
      </w:r>
      <w:r>
        <w:rPr>
          <w:iCs/>
          <w:i/>
        </w:rPr>
        <w:t xml:space="preserve">Gymnasium</w:t>
      </w:r>
      <w:r>
        <w:t xml:space="preserve"> </w:t>
      </w:r>
      <w:r>
        <w:t xml:space="preserve">vs.</w:t>
      </w:r>
      <w:r>
        <w:t xml:space="preserve"> </w:t>
      </w:r>
      <w:r>
        <w:rPr>
          <w:iCs/>
          <w:i/>
        </w:rPr>
        <w:t xml:space="preserve">Mittelschule</w:t>
      </w:r>
      <w:r>
        <w:t xml:space="preserve">). For a secondary teacher in Munich, this source provides the sociological context necessary to understand the student body. It discusses the debates surrounding educational equality and the role of the</w:t>
      </w:r>
      <w:r>
        <w:t xml:space="preserve"> </w:t>
      </w:r>
      <w:r>
        <w:rPr>
          <w:iCs/>
          <w:i/>
        </w:rPr>
        <w:t xml:space="preserve">Gymnasium</w:t>
      </w:r>
      <w:r>
        <w:t xml:space="preserve"> </w:t>
      </w:r>
      <w:r>
        <w:t xml:space="preserve">in Bavarian society. It is essential for teachers who wish to engage in reflective practice regarding social justice in their classrooms.</w:t>
      </w:r>
    </w:p>
    <w:bookmarkEnd w:id="21"/>
    <w:bookmarkStart w:id="22" w:name="conclusion"/>
    <w:p>
      <w:pPr>
        <w:pStyle w:val="Heading2"/>
      </w:pPr>
      <w:r>
        <w:t xml:space="preserve">Conclusion</w:t>
      </w:r>
    </w:p>
    <w:p>
      <w:pPr>
        <w:pStyle w:val="FirstParagraph"/>
      </w:pPr>
      <w:r>
        <w:t xml:space="preserve">The profession of a secondary teacher in Munich is defined by a unique combination of high academic rigor, strict state regulations, and increasing social diversity. The sources listed above provide a foundational understanding of the legal frameworks, pedagogical theories, and social realities that shape this profession. Mastery of these texts is not merely academic; it is a prerequisite for effective and responsible teaching in the Bavarian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Munich, Germany</dc:title>
  <dc:creator/>
  <dc:language>en</dc:language>
  <cp:keywords/>
  <dcterms:created xsi:type="dcterms:W3CDTF">2026-08-06T23:55:38Z</dcterms:created>
  <dcterms:modified xsi:type="dcterms:W3CDTF">2026-08-06T23:55:38Z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