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Tehran,</w:t>
      </w:r>
      <w:r>
        <w:t xml:space="preserve"> </w:t>
      </w:r>
      <w:r>
        <w:t xml:space="preserve">Iran</w:t>
      </w:r>
    </w:p>
    <w:bookmarkStart w:id="25" w:name="Xe5c7f7e06320037431204a3939432f810e88aa8"/>
    <w:p>
      <w:pPr>
        <w:pStyle w:val="Heading1"/>
      </w:pPr>
      <w:r>
        <w:t xml:space="preserve">Annotated Bibliography: The Role and Challenges of the Secondary Teacher in Tehran, Iran</w:t>
      </w:r>
    </w:p>
    <w:p>
      <w:pPr>
        <w:pStyle w:val="FirstParagraph"/>
      </w:pPr>
      <w:r>
        <w:t xml:space="preserve">The landscape of secondary education in Tehran, Iran, is defined by a complex interplay of traditional cultural values, rigorous national examinations, and modern pedagogical reforms. The "Secondary Teacher" in this context serves not merely as an instructor of curriculum but as a pivotal figure in social stratification and student development. This annotated bibliography compiles key resources that examine the professional realities, pedagogical strategies, and systemic challenges faced by educators in Tehran's secondary schools. The selected works address the specific pressures of the</w:t>
      </w:r>
      <w:r>
        <w:t xml:space="preserve"> </w:t>
      </w:r>
      <w:r>
        <w:rPr>
          <w:iCs/>
          <w:i/>
        </w:rPr>
        <w:t xml:space="preserve">Konkur</w:t>
      </w:r>
      <w:r>
        <w:t xml:space="preserve"> </w:t>
      </w:r>
      <w:r>
        <w:t xml:space="preserve">(university entrance exam), the integration of technology in Iranian classrooms, and the socio-political environment influencing teacher-student dynamics.</w:t>
      </w:r>
    </w:p>
    <w:bookmarkStart w:id="20" w:name="Xed90185a334e5ee9fee10a57df6af9b92cc9807"/>
    <w:p>
      <w:pPr>
        <w:pStyle w:val="Heading2"/>
      </w:pPr>
      <w:r>
        <w:t xml:space="preserve">Systemic Challenges and the National Examination</w:t>
      </w:r>
    </w:p>
    <w:p>
      <w:pPr>
        <w:pStyle w:val="FirstParagraph"/>
      </w:pPr>
      <w:r>
        <w:t xml:space="preserve"> </w:t>
      </w:r>
      <w:r>
        <w:t xml:space="preserve">Alavi, S. M., &amp; Karami, M. (2019). "The Impact of the University Entrance Exam (Konkur) on Secondary School Teaching Practices in Tehran."</w:t>
      </w:r>
      <w:r>
        <w:t xml:space="preserve"> </w:t>
      </w:r>
      <w:r>
        <w:rPr>
          <w:iCs/>
          <w:i/>
        </w:rPr>
        <w:t xml:space="preserve">Journal of Iranian Education Research</w:t>
      </w:r>
      <w:r>
        <w:t xml:space="preserve">, 15(2), 45-62.</w:t>
      </w:r>
      <w:r>
        <w:t xml:space="preserve"> </w:t>
      </w:r>
    </w:p>
    <w:p>
      <w:pPr>
        <w:pStyle w:val="BodyText"/>
      </w:pPr>
      <w:r>
        <w:t xml:space="preserve">This article provides a critical analysis of how the high-stakes</w:t>
      </w:r>
      <w:r>
        <w:t xml:space="preserve"> </w:t>
      </w:r>
      <w:r>
        <w:rPr>
          <w:iCs/>
          <w:i/>
        </w:rPr>
        <w:t xml:space="preserve">Konkur</w:t>
      </w:r>
      <w:r>
        <w:t xml:space="preserve"> </w:t>
      </w:r>
      <w:r>
        <w:t xml:space="preserve">shapes the daily lives of secondary teachers in Tehran. The authors argue that the examination system forces educators to prioritize rote memorization over critical thinking, effectively narrowing the curriculum to testable content. Through interviews with 30 teachers in public and private schools in Tehran, the study reveals a sense of professional disempowerment among educators who feel unable to implement student-centered learning strategies. This resource is essential for understanding the structural constraints that define the role of the secondary teacher in Iran, highlighting the tension between national educational goals and classroom reality.</w:t>
      </w:r>
    </w:p>
    <w:p>
      <w:pPr>
        <w:pStyle w:val="BodyText"/>
      </w:pPr>
      <w:r>
        <w:t xml:space="preserve"> </w:t>
      </w:r>
      <w:r>
        <w:t xml:space="preserve">Hosseini, F. (2021). "Teacher Autonomy and Curriculum Implementation in Iranian Secondary Schools."</w:t>
      </w:r>
      <w:r>
        <w:t xml:space="preserve"> </w:t>
      </w:r>
      <w:r>
        <w:rPr>
          <w:iCs/>
          <w:i/>
        </w:rPr>
        <w:t xml:space="preserve">International Journal of Educational Development</w:t>
      </w:r>
      <w:r>
        <w:t xml:space="preserve">, 84, 102-115.</w:t>
      </w:r>
      <w:r>
        <w:t xml:space="preserve"> </w:t>
      </w:r>
    </w:p>
    <w:p>
      <w:pPr>
        <w:pStyle w:val="BodyText"/>
      </w:pPr>
      <w:r>
        <w:t xml:space="preserve">Hosseini examines the degree of autonomy granted to secondary teachers in Tehran regarding curriculum adaptation. The study finds that while the Ministry of Education provides a centralized curriculum, teachers in Tehran often engage in "hidden curriculum" practices to address local student needs. However, this autonomy is limited by strict oversight and standardized testing requirements. The paper is particularly relevant for understanding the bureaucratic environment in which Iranian teachers operate. It suggests that while teachers in Tehran are highly skilled, their potential for innovation is frequently stifled by top-down administrative policies.</w:t>
      </w:r>
    </w:p>
    <w:bookmarkEnd w:id="20"/>
    <w:bookmarkStart w:id="21" w:name="X45ba20c7a3e97a49c34194dfb6ff0efc10449c9"/>
    <w:p>
      <w:pPr>
        <w:pStyle w:val="Heading2"/>
      </w:pPr>
      <w:r>
        <w:t xml:space="preserve">Pedagogical Strategies and Teacher Training</w:t>
      </w:r>
    </w:p>
    <w:p>
      <w:pPr>
        <w:pStyle w:val="FirstParagraph"/>
      </w:pPr>
      <w:r>
        <w:t xml:space="preserve"> </w:t>
      </w:r>
      <w:r>
        <w:t xml:space="preserve">Rezaei, A., &amp; Smith, J. (2020). "Integrating Communicative Language Teaching in Tehran’s Secondary English Classrooms."</w:t>
      </w:r>
      <w:r>
        <w:t xml:space="preserve"> </w:t>
      </w:r>
      <w:r>
        <w:rPr>
          <w:iCs/>
          <w:i/>
        </w:rPr>
        <w:t xml:space="preserve">TESOL Quarterly</w:t>
      </w:r>
      <w:r>
        <w:t xml:space="preserve">, 54(3), 512-530.</w:t>
      </w:r>
      <w:r>
        <w:t xml:space="preserve"> </w:t>
      </w:r>
    </w:p>
    <w:p>
      <w:pPr>
        <w:pStyle w:val="BodyText"/>
      </w:pPr>
      <w:r>
        <w:t xml:space="preserve">This study focuses specifically on secondary English teachers in Tehran, a subject of high importance in the Iranian educational hierarchy. Rezaei and Smith explore the challenges of implementing Communicative Language Teaching (CLT) methods in a context traditionally dominated by grammar-translation approaches. The authors highlight that while many teachers in Tehran are theoretically aware of modern methodologies, large class sizes and lack of resources hinder practical application. This bibliography entry is crucial for understanding the specific pedagogical struggles of subject-specific teachers in Iran and the gap between teacher training programs and classroom implementation.</w:t>
      </w:r>
    </w:p>
    <w:p>
      <w:pPr>
        <w:pStyle w:val="BodyText"/>
      </w:pPr>
      <w:r>
        <w:t xml:space="preserve"> </w:t>
      </w:r>
      <w:r>
        <w:t xml:space="preserve">Karimi, L. (2018). "Professional Development Needs of Secondary Science Teachers in Tehran."</w:t>
      </w:r>
      <w:r>
        <w:t xml:space="preserve"> </w:t>
      </w:r>
      <w:r>
        <w:rPr>
          <w:iCs/>
          <w:i/>
        </w:rPr>
        <w:t xml:space="preserve">Journal of Science Teacher Education</w:t>
      </w:r>
      <w:r>
        <w:t xml:space="preserve">, 29(4), 389-405.</w:t>
      </w:r>
      <w:r>
        <w:t xml:space="preserve"> </w:t>
      </w:r>
    </w:p>
    <w:p>
      <w:pPr>
        <w:pStyle w:val="BodyText"/>
      </w:pPr>
      <w:r>
        <w:t xml:space="preserve">Karimi’s research identifies a significant gap in the professional development opportunities available to secondary science teachers in Tehran. The study indicates that existing training workshops are often theoretical and disconnected from the practical challenges of teaching science in under-resourced public schools. The author advocates for a shift towards collaborative, school-based professional learning communities. This resource is vital for policymakers and educational leaders in Iran seeking to improve the quality of secondary education by better supporting the continuous learning of their teachers.</w:t>
      </w:r>
    </w:p>
    <w:bookmarkEnd w:id="21"/>
    <w:bookmarkStart w:id="22" w:name="X1af56d98859631289bc40039cb17536e6b43927"/>
    <w:p>
      <w:pPr>
        <w:pStyle w:val="Heading2"/>
      </w:pPr>
      <w:r>
        <w:t xml:space="preserve">Socio-Cultural Context and Student-Teacher Dynamics</w:t>
      </w:r>
    </w:p>
    <w:p>
      <w:pPr>
        <w:pStyle w:val="FirstParagraph"/>
      </w:pPr>
      <w:r>
        <w:t xml:space="preserve"> </w:t>
      </w:r>
      <w:r>
        <w:t xml:space="preserve">Mohammadi, S. (2022). "Gender Dynamics in the Secondary Classroom: Perspectives from Tehran Teachers."</w:t>
      </w:r>
      <w:r>
        <w:t xml:space="preserve"> </w:t>
      </w:r>
      <w:r>
        <w:rPr>
          <w:iCs/>
          <w:i/>
        </w:rPr>
        <w:t xml:space="preserve">Gender and Education</w:t>
      </w:r>
      <w:r>
        <w:t xml:space="preserve">, 34(1), 78-95.</w:t>
      </w:r>
      <w:r>
        <w:t xml:space="preserve"> </w:t>
      </w:r>
    </w:p>
    <w:p>
      <w:pPr>
        <w:pStyle w:val="BodyText"/>
      </w:pPr>
      <w:r>
        <w:t xml:space="preserve">This article explores the nuanced gender dynamics that secondary teachers in Tehran must navigate. Given the cultural context of Iran, teachers play a significant role in mediating social norms regarding gender interaction and expectations. Mohammadi interviews both male and female teachers to understand how they manage classroom interactions and address gender-based disparities in student participation. The findings suggest that teachers in Tehran are increasingly aware of gender biases but often lack the institutional support to address them effectively. This work is essential for understanding the social responsibilities placed upon the Iranian secondary teacher beyond academic instruction.</w:t>
      </w:r>
    </w:p>
    <w:p>
      <w:pPr>
        <w:pStyle w:val="BodyText"/>
      </w:pPr>
      <w:r>
        <w:t xml:space="preserve"> </w:t>
      </w:r>
      <w:r>
        <w:t xml:space="preserve">Ahmadi, R., &amp; Brown, T. (2019). "The Role of the Teacher in Moral Education: A Case Study of Tehran Secondary Schools."</w:t>
      </w:r>
      <w:r>
        <w:t xml:space="preserve"> </w:t>
      </w:r>
      <w:r>
        <w:rPr>
          <w:iCs/>
          <w:i/>
        </w:rPr>
        <w:t xml:space="preserve">Journal of Moral Education</w:t>
      </w:r>
      <w:r>
        <w:t xml:space="preserve">, 48(2), 210-225.</w:t>
      </w:r>
      <w:r>
        <w:t xml:space="preserve"> </w:t>
      </w:r>
    </w:p>
    <w:p>
      <w:pPr>
        <w:pStyle w:val="BodyText"/>
      </w:pPr>
      <w:r>
        <w:t xml:space="preserve">In the Iranian educational system, moral and religious education is a core component of the secondary curriculum. Ahmadi and Brown investigate how secondary teachers in Tehran interpret and deliver this content. The study reveals that teachers often act as moral role models, integrating religious values with civic education. However, the authors note a growing diversity in student beliefs in urban centers like Tehran, which challenges teachers to find common ground. This resource provides insight into the unique ideological dimension of the teacher’s role in Iran, distinguishing it from secular educational models in the West.</w:t>
      </w:r>
    </w:p>
    <w:bookmarkEnd w:id="22"/>
    <w:bookmarkStart w:id="23" w:name="technology-and-modernization"/>
    <w:p>
      <w:pPr>
        <w:pStyle w:val="Heading2"/>
      </w:pPr>
      <w:r>
        <w:t xml:space="preserve">Technology and Modernization</w:t>
      </w:r>
    </w:p>
    <w:p>
      <w:pPr>
        <w:pStyle w:val="FirstParagraph"/>
      </w:pPr>
      <w:r>
        <w:t xml:space="preserve"> </w:t>
      </w:r>
      <w:r>
        <w:t xml:space="preserve">Zare, M. (2023). "Digital Literacy and Technology Integration Among Secondary Teachers in Tehran."</w:t>
      </w:r>
      <w:r>
        <w:t xml:space="preserve"> </w:t>
      </w:r>
      <w:r>
        <w:rPr>
          <w:iCs/>
          <w:i/>
        </w:rPr>
        <w:t xml:space="preserve">Computers &amp; Education</w:t>
      </w:r>
      <w:r>
        <w:t xml:space="preserve">, 190, 104-118.</w:t>
      </w:r>
      <w:r>
        <w:t xml:space="preserve"> </w:t>
      </w:r>
    </w:p>
    <w:p>
      <w:pPr>
        <w:pStyle w:val="BodyText"/>
      </w:pPr>
      <w:r>
        <w:t xml:space="preserve">Zare’s recent study addresses the rapid digitalization of education in Tehran post-pandemic. The research assesses the digital literacy levels of secondary teachers and their ability to integrate technology into lesson plans. While Tehran schools are generally better equipped than rural areas, the study finds a significant disparity in teacher confidence and skill levels. The author argues that without targeted training, technology may exacerbate existing inequalities in student learning outcomes. This entry is critical for understanding the current trajectory of educational modernization in Iran and the urgent need for upskilling the secondary teaching workforce.</w:t>
      </w:r>
    </w:p>
    <w:bookmarkEnd w:id="23"/>
    <w:bookmarkStart w:id="24" w:name="conclusion"/>
    <w:p>
      <w:pPr>
        <w:pStyle w:val="Heading2"/>
      </w:pPr>
      <w:r>
        <w:t xml:space="preserve">Conclusion</w:t>
      </w:r>
    </w:p>
    <w:p>
      <w:pPr>
        <w:pStyle w:val="FirstParagraph"/>
      </w:pPr>
      <w:r>
        <w:t xml:space="preserve">The selected bibliography underscores that the secondary teacher in Tehran, Iran, operates within a highly specific and demanding environment. They must balance the pressures of the national examination system, adhere to strict cultural and moral guidelines, and increasingly adapt to technological advancements. These resources collectively highlight the need for systemic reforms that empower teachers, provide relevant professional development, and reduce the overwhelming focus on standardized testing to foster a more holistic educational experience for Iranian students.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Tehran, Iran</dc:title>
  <dc:creator/>
  <dc:language>en</dc:language>
  <cp:keywords/>
  <dcterms:created xsi:type="dcterms:W3CDTF">2026-08-07T04:30:34Z</dcterms:created>
  <dcterms:modified xsi:type="dcterms:W3CDTF">2026-08-07T04:30:34Z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