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Naples,</w:t>
      </w:r>
      <w:r>
        <w:t xml:space="preserve"> </w:t>
      </w:r>
      <w:r>
        <w:t xml:space="preserve">Italy</w:t>
      </w:r>
    </w:p>
    <w:bookmarkStart w:id="25" w:name="Xeb7198547ccf7eeedeff99720ad4f39c4c2668f"/>
    <w:p>
      <w:pPr>
        <w:pStyle w:val="Heading1"/>
      </w:pPr>
      <w:r>
        <w:t xml:space="preserve">Annotated Bibliography: The Role of the Secondary Teacher in Naples, Italy</w:t>
      </w:r>
    </w:p>
    <w:p>
      <w:pPr>
        <w:pStyle w:val="FirstParagraph"/>
      </w:pPr>
      <w:r>
        <w:t xml:space="preserve">This annotated bibliography compiles essential literature regarding the professional landscape of secondary education teachers operating within the specific socio-cultural and administrative context of Naples, Italy. The role of the</w:t>
      </w:r>
      <w:r>
        <w:t xml:space="preserve"> </w:t>
      </w:r>
      <w:r>
        <w:rPr>
          <w:bCs/>
          <w:b/>
        </w:rPr>
        <w:t xml:space="preserve">Teacher Secondary</w:t>
      </w:r>
      <w:r>
        <w:t xml:space="preserve"> </w:t>
      </w:r>
      <w:r>
        <w:t xml:space="preserve">in this region is distinct due to the unique challenges of the Italian national curriculum, the specific socio-economic dynamics of Campania, and the rich historical educational heritage of the city. The selected sources address pedagogical strategies, administrative reforms, social inclusion, and the specific cultural competencies required to teach effectively in Neapolitan schools.</w:t>
      </w:r>
    </w:p>
    <w:bookmarkStart w:id="20" w:name="X213aee29dddc14445e2cc685177ae56b6b9ff6f"/>
    <w:p>
      <w:pPr>
        <w:pStyle w:val="Heading2"/>
      </w:pPr>
      <w:r>
        <w:t xml:space="preserve">Section 1: National Framework and Administrative Context</w:t>
      </w:r>
    </w:p>
    <w:p>
      <w:pPr>
        <w:pStyle w:val="FirstParagraph"/>
      </w:pPr>
      <w:r>
        <w:t xml:space="preserve">Italian Ministry of Education, University and Research (MIUR). (2020).</w:t>
      </w:r>
      <w:r>
        <w:t xml:space="preserve"> </w:t>
      </w:r>
      <w:r>
        <w:rPr>
          <w:iCs/>
          <w:i/>
        </w:rPr>
        <w:t xml:space="preserve">Indicazioni Nazionali per il Curricolo della Scuola Secondaria di Secondo Grado</w:t>
      </w:r>
      <w:r>
        <w:t xml:space="preserve">. Rome: MIUR.</w:t>
      </w:r>
    </w:p>
    <w:p>
      <w:pPr>
        <w:pStyle w:val="BodyText"/>
      </w:pPr>
      <w:r>
        <w:t xml:space="preserve">This foundational document outlines the national curriculum guidelines for secondary education in Italy. For a</w:t>
      </w:r>
      <w:r>
        <w:t xml:space="preserve"> </w:t>
      </w:r>
      <w:r>
        <w:rPr>
          <w:bCs/>
          <w:b/>
        </w:rPr>
        <w:t xml:space="preserve">Teacher Secondary</w:t>
      </w:r>
      <w:r>
        <w:t xml:space="preserve"> </w:t>
      </w:r>
      <w:r>
        <w:t xml:space="preserve">in</w:t>
      </w:r>
      <w:r>
        <w:t xml:space="preserve"> </w:t>
      </w:r>
      <w:r>
        <w:rPr>
          <w:bCs/>
          <w:b/>
        </w:rPr>
        <w:t xml:space="preserve">Italy Naples</w:t>
      </w:r>
      <w:r>
        <w:t xml:space="preserve">, this text is mandatory reading as it defines the learning objectives, competencies, and assessment criteria across all disciplines. The document emphasizes the development of transversal skills and civic education, which are particularly relevant in the diverse urban environment of Naples. It provides the legal and pedagogical framework within which all Neapolitan teachers must operate, ensuring alignment with national standards while allowing for local adaptation.</w:t>
      </w:r>
    </w:p>
    <w:p>
      <w:pPr>
        <w:pStyle w:val="BodyText"/>
      </w:pPr>
      <w:r>
        <w:t xml:space="preserve">De Mauro, T., &amp; Rossi, L. (2019).</w:t>
      </w:r>
      <w:r>
        <w:t xml:space="preserve"> </w:t>
      </w:r>
      <w:r>
        <w:rPr>
          <w:iCs/>
          <w:i/>
        </w:rPr>
        <w:t xml:space="preserve">La Scuola Secondaria in Italia: Sfide e Prospettive</w:t>
      </w:r>
      <w:r>
        <w:t xml:space="preserve">. Bologna: Il Mulino.</w:t>
      </w:r>
    </w:p>
    <w:p>
      <w:pPr>
        <w:pStyle w:val="BodyText"/>
      </w:pPr>
      <w:r>
        <w:t xml:space="preserve">This comprehensive analysis examines the structural challenges facing Italian secondary schools. The authors discuss the impact of recent legislative reforms on teacher autonomy and workload. For educators in</w:t>
      </w:r>
      <w:r>
        <w:t xml:space="preserve"> </w:t>
      </w:r>
      <w:r>
        <w:rPr>
          <w:bCs/>
          <w:b/>
        </w:rPr>
        <w:t xml:space="preserve">Italy Naples</w:t>
      </w:r>
      <w:r>
        <w:t xml:space="preserve">, this book offers critical insights into navigating the bureaucratic complexities of the Italian school system. It highlights the tension between standardized national testing and the need for localized teaching methods, a balance that is crucial for teachers working in the varied districts of Naples, from the historic center to the suburban periphery.</w:t>
      </w:r>
    </w:p>
    <w:bookmarkEnd w:id="20"/>
    <w:bookmarkStart w:id="21" w:name="X088a8ffcaa2ea87d75839c9e2e7c1694ab2b849"/>
    <w:p>
      <w:pPr>
        <w:pStyle w:val="Heading2"/>
      </w:pPr>
      <w:r>
        <w:t xml:space="preserve">Section 2: Socio-Economic Challenges and Inclusion in Naples</w:t>
      </w:r>
    </w:p>
    <w:p>
      <w:pPr>
        <w:pStyle w:val="FirstParagraph"/>
      </w:pPr>
      <w:r>
        <w:t xml:space="preserve">Ciliberti, L., &amp; Di Pietro, F. (2021).</w:t>
      </w:r>
      <w:r>
        <w:t xml:space="preserve"> </w:t>
      </w:r>
      <w:r>
        <w:rPr>
          <w:iCs/>
          <w:i/>
        </w:rPr>
        <w:t xml:space="preserve">Educazione e Disuguaglianza a Napoli: Il Ruolo della Scuola Secondaria</w:t>
      </w:r>
      <w:r>
        <w:t xml:space="preserve">. Naples: Edizioni Scientifiche Italiane.</w:t>
      </w:r>
    </w:p>
    <w:p>
      <w:pPr>
        <w:pStyle w:val="BodyText"/>
      </w:pPr>
      <w:r>
        <w:t xml:space="preserve">This study focuses specifically on the educational disparities within</w:t>
      </w:r>
      <w:r>
        <w:t xml:space="preserve"> </w:t>
      </w:r>
      <w:r>
        <w:rPr>
          <w:bCs/>
          <w:b/>
        </w:rPr>
        <w:t xml:space="preserve">Italy Naples</w:t>
      </w:r>
      <w:r>
        <w:t xml:space="preserve">. The authors analyze how socio-economic factors influence student performance in secondary schools. For the</w:t>
      </w:r>
      <w:r>
        <w:t xml:space="preserve"> </w:t>
      </w:r>
      <w:r>
        <w:rPr>
          <w:bCs/>
          <w:b/>
        </w:rPr>
        <w:t xml:space="preserve">Teacher Secondary</w:t>
      </w:r>
      <w:r>
        <w:t xml:space="preserve">, this text is invaluable for understanding the background of students who may face significant barriers to learning. It provides data-driven strategies for promoting social inclusion and reducing dropout rates, which remain critical issues in certain Neapolitan neighborhoods. The book advocates for a pedagogical approach that is sensitive to local realities while maintaining high academic expectations.</w:t>
      </w:r>
    </w:p>
    <w:p>
      <w:pPr>
        <w:pStyle w:val="BodyText"/>
      </w:pPr>
      <w:r>
        <w:t xml:space="preserve">Gentile, M. (2022).</w:t>
      </w:r>
      <w:r>
        <w:t xml:space="preserve"> </w:t>
      </w:r>
      <w:r>
        <w:rPr>
          <w:iCs/>
          <w:i/>
        </w:rPr>
        <w:t xml:space="preserve">Inclusione Scolastica e Diversità Culturale nelle Scuole di Napoli</w:t>
      </w:r>
      <w:r>
        <w:t xml:space="preserve">. Florence: Franco Angeli.</w:t>
      </w:r>
    </w:p>
    <w:p>
      <w:pPr>
        <w:pStyle w:val="BodyText"/>
      </w:pPr>
      <w:r>
        <w:t xml:space="preserve">As Naples becomes increasingly multicultural, this work addresses the challenges of integrating students from diverse linguistic and cultural backgrounds. The author explores the role of the</w:t>
      </w:r>
      <w:r>
        <w:t xml:space="preserve"> </w:t>
      </w:r>
      <w:r>
        <w:rPr>
          <w:bCs/>
          <w:b/>
        </w:rPr>
        <w:t xml:space="preserve">Teacher Secondary</w:t>
      </w:r>
      <w:r>
        <w:t xml:space="preserve"> </w:t>
      </w:r>
      <w:r>
        <w:t xml:space="preserve">in fostering an inclusive classroom environment. The text offers practical methodologies for differentiated instruction and intercultural communication. It is particularly relevant for teachers in</w:t>
      </w:r>
      <w:r>
        <w:t xml:space="preserve"> </w:t>
      </w:r>
      <w:r>
        <w:rPr>
          <w:bCs/>
          <w:b/>
        </w:rPr>
        <w:t xml:space="preserve">Italy Naples</w:t>
      </w:r>
      <w:r>
        <w:t xml:space="preserve"> </w:t>
      </w:r>
      <w:r>
        <w:t xml:space="preserve">who must navigate the complexities of teaching in classrooms where Italian may not be the first language for a significant portion of the student body.</w:t>
      </w:r>
    </w:p>
    <w:bookmarkEnd w:id="21"/>
    <w:bookmarkStart w:id="22" w:name="X5fa10ef21bf303b4a4196c6023e2d012360b49a"/>
    <w:p>
      <w:pPr>
        <w:pStyle w:val="Heading2"/>
      </w:pPr>
      <w:r>
        <w:t xml:space="preserve">Section 3: Pedagogical Strategies and Local Context</w:t>
      </w:r>
    </w:p>
    <w:p>
      <w:pPr>
        <w:pStyle w:val="FirstParagraph"/>
      </w:pPr>
      <w:r>
        <w:t xml:space="preserve">Russo, A. (2018).</w:t>
      </w:r>
      <w:r>
        <w:t xml:space="preserve"> </w:t>
      </w:r>
      <w:r>
        <w:rPr>
          <w:iCs/>
          <w:i/>
        </w:rPr>
        <w:t xml:space="preserve">Didattica Attiva e Territorio: Esperienze dalle Scuole Napoletane</w:t>
      </w:r>
      <w:r>
        <w:t xml:space="preserve">. Naples: Liguori Editore.</w:t>
      </w:r>
    </w:p>
    <w:p>
      <w:pPr>
        <w:pStyle w:val="BodyText"/>
      </w:pPr>
      <w:r>
        <w:t xml:space="preserve">This book presents case studies of active learning methodologies implemented in secondary schools across</w:t>
      </w:r>
      <w:r>
        <w:t xml:space="preserve"> </w:t>
      </w:r>
      <w:r>
        <w:rPr>
          <w:bCs/>
          <w:b/>
        </w:rPr>
        <w:t xml:space="preserve">Italy Naples</w:t>
      </w:r>
      <w:r>
        <w:t xml:space="preserve">. The author argues that connecting curriculum content to the local territory enhances student engagement. For the</w:t>
      </w:r>
      <w:r>
        <w:t xml:space="preserve"> </w:t>
      </w:r>
      <w:r>
        <w:rPr>
          <w:bCs/>
          <w:b/>
        </w:rPr>
        <w:t xml:space="preserve">Teacher Secondary</w:t>
      </w:r>
      <w:r>
        <w:t xml:space="preserve">, this resource provides concrete examples of how to integrate Neapolitan history, art, and social issues into subjects such as literature, history, and science. It demonstrates how leveraging the rich cultural heritage of Naples can transform abstract concepts into meaningful learning experiences.</w:t>
      </w:r>
    </w:p>
    <w:p>
      <w:pPr>
        <w:pStyle w:val="BodyText"/>
      </w:pPr>
      <w:r>
        <w:t xml:space="preserve">Esposito, G., &amp; Bianchi, R. (2023).</w:t>
      </w:r>
      <w:r>
        <w:t xml:space="preserve"> </w:t>
      </w:r>
      <w:r>
        <w:rPr>
          <w:iCs/>
          <w:i/>
        </w:rPr>
        <w:t xml:space="preserve">Tecnologia e Innovazione nella Scuola Secondaria Campana</w:t>
      </w:r>
      <w:r>
        <w:t xml:space="preserve">. Milan: Mondadori Education.</w:t>
      </w:r>
    </w:p>
    <w:p>
      <w:pPr>
        <w:pStyle w:val="BodyText"/>
      </w:pPr>
      <w:r>
        <w:t xml:space="preserve">This recent publication examines the integration of digital technologies in secondary education within the Campania region. It addresses the digital divide and offers strategies for effective e-learning and blended learning models. For the modern</w:t>
      </w:r>
      <w:r>
        <w:t xml:space="preserve"> </w:t>
      </w:r>
      <w:r>
        <w:rPr>
          <w:bCs/>
          <w:b/>
        </w:rPr>
        <w:t xml:space="preserve">Teacher Secondary</w:t>
      </w:r>
      <w:r>
        <w:t xml:space="preserve"> </w:t>
      </w:r>
      <w:r>
        <w:t xml:space="preserve">in</w:t>
      </w:r>
      <w:r>
        <w:t xml:space="preserve"> </w:t>
      </w:r>
      <w:r>
        <w:rPr>
          <w:bCs/>
          <w:b/>
        </w:rPr>
        <w:t xml:space="preserve">Italy Naples</w:t>
      </w:r>
      <w:r>
        <w:t xml:space="preserve">, this text is essential for developing digital literacy skills among students. It provides guidance on selecting appropriate educational technologies and using them to enhance pedagogical outcomes, particularly in contexts where access to resources may be uneven.</w:t>
      </w:r>
    </w:p>
    <w:bookmarkEnd w:id="22"/>
    <w:bookmarkStart w:id="23" w:name="X14901252e1893e02b027975b9d7f793e3606815"/>
    <w:p>
      <w:pPr>
        <w:pStyle w:val="Heading2"/>
      </w:pPr>
      <w:r>
        <w:t xml:space="preserve">Section 4: Teacher Professional Development and Well-being</w:t>
      </w:r>
    </w:p>
    <w:p>
      <w:pPr>
        <w:pStyle w:val="FirstParagraph"/>
      </w:pPr>
      <w:r>
        <w:t xml:space="preserve">Lombardi, S. (2020).</w:t>
      </w:r>
      <w:r>
        <w:t xml:space="preserve"> </w:t>
      </w:r>
      <w:r>
        <w:rPr>
          <w:iCs/>
          <w:i/>
        </w:rPr>
        <w:t xml:space="preserve">Formazione Continua e Benessere del Docente: Il Caso di Napoli</w:t>
      </w:r>
      <w:r>
        <w:t xml:space="preserve">. Rome: Carocci Editore.</w:t>
      </w:r>
    </w:p>
    <w:p>
      <w:pPr>
        <w:pStyle w:val="BodyText"/>
      </w:pPr>
      <w:r>
        <w:t xml:space="preserve">This study investigates the professional development needs and well-being of teachers in</w:t>
      </w:r>
      <w:r>
        <w:t xml:space="preserve"> </w:t>
      </w:r>
      <w:r>
        <w:rPr>
          <w:bCs/>
          <w:b/>
        </w:rPr>
        <w:t xml:space="preserve">Italy Naples</w:t>
      </w:r>
      <w:r>
        <w:t xml:space="preserve">. The author highlights the importance of continuous training and support systems for educators facing high-stress environments. For the</w:t>
      </w:r>
      <w:r>
        <w:t xml:space="preserve"> </w:t>
      </w:r>
      <w:r>
        <w:rPr>
          <w:bCs/>
          <w:b/>
        </w:rPr>
        <w:t xml:space="preserve">Teacher Secondary</w:t>
      </w:r>
      <w:r>
        <w:t xml:space="preserve">, this book offers insights into strategies for managing classroom challenges, preventing burnout, and engaging in reflective practice. It underscores the need for collaborative professional communities within schools to share best practices and support one another.</w:t>
      </w:r>
    </w:p>
    <w:p>
      <w:pPr>
        <w:pStyle w:val="BodyText"/>
      </w:pPr>
      <w:r>
        <w:t xml:space="preserve">Vitale, P. (2021).</w:t>
      </w:r>
      <w:r>
        <w:t xml:space="preserve"> </w:t>
      </w:r>
      <w:r>
        <w:rPr>
          <w:iCs/>
          <w:i/>
        </w:rPr>
        <w:t xml:space="preserve">Leadership Educativa e Gestione del Conflitto nelle Scuole Secondarie</w:t>
      </w:r>
      <w:r>
        <w:t xml:space="preserve">. Naples: Edizioni Scientifiche Italiane.</w:t>
      </w:r>
    </w:p>
    <w:p>
      <w:pPr>
        <w:pStyle w:val="BodyText"/>
      </w:pPr>
      <w:r>
        <w:t xml:space="preserve">This work focuses on educational leadership and conflict management in secondary schools. While aimed at school administrators, it is highly relevant for</w:t>
      </w:r>
      <w:r>
        <w:t xml:space="preserve"> </w:t>
      </w:r>
      <w:r>
        <w:rPr>
          <w:bCs/>
          <w:b/>
        </w:rPr>
        <w:t xml:space="preserve">Teacher Secondary</w:t>
      </w:r>
      <w:r>
        <w:t xml:space="preserve"> </w:t>
      </w:r>
      <w:r>
        <w:t xml:space="preserve">professionals who often take on leadership roles within their departments. The text provides frameworks for resolving conflicts with students, parents, and colleagues, which are common in the dynamic educational landscape of</w:t>
      </w:r>
      <w:r>
        <w:t xml:space="preserve"> </w:t>
      </w:r>
      <w:r>
        <w:rPr>
          <w:bCs/>
          <w:b/>
        </w:rPr>
        <w:t xml:space="preserve">Italy Naples</w:t>
      </w:r>
      <w:r>
        <w:t xml:space="preserve">. It emphasizes the importance of clear communication, empathy, and structured problem-solving approaches.</w:t>
      </w:r>
    </w:p>
    <w:bookmarkEnd w:id="23"/>
    <w:bookmarkStart w:id="24" w:name="conclusion"/>
    <w:p>
      <w:pPr>
        <w:pStyle w:val="Heading2"/>
      </w:pPr>
      <w:r>
        <w:t xml:space="preserve">Conclusion</w:t>
      </w:r>
    </w:p>
    <w:p>
      <w:pPr>
        <w:pStyle w:val="FirstParagraph"/>
      </w:pPr>
      <w:r>
        <w:t xml:space="preserve">This annotated bibliography provides a curated selection of resources that address the multifaceted role of the</w:t>
      </w:r>
      <w:r>
        <w:t xml:space="preserve"> </w:t>
      </w:r>
      <w:r>
        <w:rPr>
          <w:bCs/>
          <w:b/>
        </w:rPr>
        <w:t xml:space="preserve">Teacher Secondary</w:t>
      </w:r>
      <w:r>
        <w:t xml:space="preserve"> </w:t>
      </w:r>
      <w:r>
        <w:t xml:space="preserve">in</w:t>
      </w:r>
      <w:r>
        <w:t xml:space="preserve"> </w:t>
      </w:r>
      <w:r>
        <w:rPr>
          <w:bCs/>
          <w:b/>
        </w:rPr>
        <w:t xml:space="preserve">Italy Naples</w:t>
      </w:r>
      <w:r>
        <w:t xml:space="preserve">. The documents cover national regulations, local socio-economic challenges, inclusive pedagogical practices, technological integration, and professional well-being. Together, they offer a comprehensive foundation for educators seeking to navigate the complexities of secondary education in this unique and vibrant Italian city. By engaging with these texts, teachers can enhance their professional practice and contribute more effectively to the educational development of their students.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Naples, Italy</dc:title>
  <dc:creator/>
  <dc:language>en</dc:language>
  <cp:keywords/>
  <dcterms:created xsi:type="dcterms:W3CDTF">2026-08-07T11:19:44Z</dcterms:created>
  <dcterms:modified xsi:type="dcterms:W3CDTF">2026-08-07T11:19:44Z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