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Kyoto,</w:t>
      </w:r>
      <w:r>
        <w:t xml:space="preserve"> </w:t>
      </w:r>
      <w:r>
        <w:t xml:space="preserve">Japan</w:t>
      </w:r>
    </w:p>
    <w:bookmarkStart w:id="32" w:name="X4e4ed8ddafa7713acd527dc57d39b5e15f36083"/>
    <w:p>
      <w:pPr>
        <w:pStyle w:val="Heading1"/>
      </w:pPr>
      <w:r>
        <w:t xml:space="preserve">Annotated Bibliography: The Role of the Secondary Teacher in Kyoto, Japan</w:t>
      </w:r>
    </w:p>
    <w:p>
      <w:pPr>
        <w:pStyle w:val="FirstParagraph"/>
      </w:pPr>
      <w:r>
        <w:t xml:space="preserve">This annotated bibliography provides a curated selection of scholarly resources, government reports, and educational analyses relevant to the profession of a secondary school teacher operating within the specific cultural and administrative context of Kyoto, Japan. The documents selected herein address the unique intersection of national curriculum standards, local Kyoto educational traditions, the challenges of English language teaching (ELT), and the socio-cultural expectations placed upon educators in this historic prefecture. These resources are essential for understanding the pedagogical landscape, administrative requirements, and cultural nuances that define secondary education in Kyoto.</w:t>
      </w:r>
    </w:p>
    <w:bookmarkStart w:id="22" w:name="introduction-to-the-educational-context"/>
    <w:p>
      <w:pPr>
        <w:pStyle w:val="Heading2"/>
      </w:pPr>
      <w:r>
        <w:t xml:space="preserve">Introduction to the Educational Context</w:t>
      </w:r>
    </w:p>
    <w:bookmarkStart w:id="20" w:name="X52e42b883e8fb4ad15b0d6794dd30abab1aff0b"/>
    <w:p>
      <w:pPr>
        <w:pStyle w:val="Heading3"/>
      </w:pPr>
      <w:r>
        <w:t xml:space="preserve">1. The National Framework and Local Implementation</w:t>
      </w:r>
    </w:p>
    <w:p>
      <w:pPr>
        <w:pStyle w:val="FirstParagraph"/>
      </w:pPr>
      <w:r>
        <w:t xml:space="preserve">Ministry of Education, Culture, Sports, Science and Technology (MEXT). (2017).</w:t>
      </w:r>
      <w:r>
        <w:t xml:space="preserve"> </w:t>
      </w:r>
      <w:r>
        <w:rPr>
          <w:iCs/>
          <w:i/>
        </w:rPr>
        <w:t xml:space="preserve">Course of Study for Junior High Schools</w:t>
      </w:r>
      <w:r>
        <w:t xml:space="preserve">. Tokyo: MEXT.</w:t>
      </w:r>
    </w:p>
    <w:p>
      <w:pPr>
        <w:pStyle w:val="BodyText"/>
      </w:pPr>
      <w:r>
        <w:t xml:space="preserve">This foundational document outlines the national curriculum guidelines that all secondary teachers in Japan, including those in Kyoto, must adhere to. It details the learning objectives, content standards, and assessment criteria for junior high school education. For a teacher in Kyoto, this text is critical for understanding the baseline expectations for student achievement. The annotation highlights that while this is a national document, it serves as the legal framework within which Kyoto Prefectural Board of Education develops its specific local curriculum. Teachers must align their lesson plans with these standards to ensure compliance and student readiness for high school entrance examinations, which are highly competitive in the Kansai region.</w:t>
      </w:r>
    </w:p>
    <w:bookmarkEnd w:id="20"/>
    <w:bookmarkStart w:id="21" w:name="kyotos-specific-educational-philosophy"/>
    <w:p>
      <w:pPr>
        <w:pStyle w:val="Heading3"/>
      </w:pPr>
      <w:r>
        <w:t xml:space="preserve">2. Kyoto’s Specific Educational Philosophy</w:t>
      </w:r>
    </w:p>
    <w:p>
      <w:pPr>
        <w:pStyle w:val="FirstParagraph"/>
      </w:pPr>
      <w:r>
        <w:t xml:space="preserve">Kyoto Prefectural Board of Education. (2020).</w:t>
      </w:r>
      <w:r>
        <w:t xml:space="preserve"> </w:t>
      </w:r>
      <w:r>
        <w:rPr>
          <w:iCs/>
          <w:i/>
        </w:rPr>
        <w:t xml:space="preserve">Kyoto Prefecture Education Plan: Cultivating Global Citizens with Local Roots</w:t>
      </w:r>
      <w:r>
        <w:t xml:space="preserve">. Kyoto: Kyoto Prefectural Government.</w:t>
      </w:r>
    </w:p>
    <w:p>
      <w:pPr>
        <w:pStyle w:val="BodyText"/>
      </w:pPr>
      <w:r>
        <w:t xml:space="preserve">This policy document is indispensable for any secondary teacher working in Kyoto. It articulates the prefecture’s specific educational goals, which emphasize a balance between preserving Kyoto’s rich cultural heritage and fostering global competencies. The text discusses initiatives to integrate local history, arts, and environmental stewardship into the secondary curriculum. For a teacher, this resource provides insight into the "Kyoto style" of education, which often places a higher premium on cultural literacy and community engagement than other regions. It guides teachers on how to contextualize national subjects within the local environment, making learning more relevant to students in Kyoto.</w:t>
      </w:r>
    </w:p>
    <w:bookmarkEnd w:id="21"/>
    <w:bookmarkEnd w:id="22"/>
    <w:bookmarkStart w:id="25" w:name="english-language-teaching-elt-in-kyoto"/>
    <w:p>
      <w:pPr>
        <w:pStyle w:val="Heading2"/>
      </w:pPr>
      <w:r>
        <w:t xml:space="preserve">English Language Teaching (ELT) in Kyoto</w:t>
      </w:r>
    </w:p>
    <w:bookmarkStart w:id="23" w:name="the-role-of-alts-and-assistant-teachers"/>
    <w:p>
      <w:pPr>
        <w:pStyle w:val="Heading3"/>
      </w:pPr>
      <w:r>
        <w:t xml:space="preserve">3. The Role of ALTs and Assistant Teachers</w:t>
      </w:r>
    </w:p>
    <w:p>
      <w:pPr>
        <w:pStyle w:val="FirstParagraph"/>
      </w:pPr>
      <w:r>
        <w:t xml:space="preserve">Kubota, R. (2014).</w:t>
      </w:r>
      <w:r>
        <w:t xml:space="preserve"> </w:t>
      </w:r>
      <w:r>
        <w:rPr>
          <w:iCs/>
          <w:i/>
        </w:rPr>
        <w:t xml:space="preserve">English Language Education in Japan: A Critical Review of Policy and Practice</w:t>
      </w:r>
      <w:r>
        <w:t xml:space="preserve">. In</w:t>
      </w:r>
      <w:r>
        <w:t xml:space="preserve"> </w:t>
      </w:r>
      <w:r>
        <w:rPr>
          <w:iCs/>
          <w:i/>
        </w:rPr>
        <w:t xml:space="preserve">Language Policy and Education in Japan</w:t>
      </w:r>
      <w:r>
        <w:t xml:space="preserve"> </w:t>
      </w:r>
      <w:r>
        <w:t xml:space="preserve">(pp. 45-62). Springer.</w:t>
      </w:r>
    </w:p>
    <w:p>
      <w:pPr>
        <w:pStyle w:val="BodyText"/>
      </w:pPr>
      <w:r>
        <w:t xml:space="preserve">Kubota’s analysis is crucial for foreign secondary teachers, particularly Assistant Language Teachers (ALTs), working in Kyoto. The chapter examines the structural role of ALTs within the Japanese public school system, highlighting the collaborative teaching model known as "Team Teaching." In Kyoto, where there is a strong emphasis on educational quality and internationalization, the expectations for ALTs can be particularly high. This resource helps teachers understand the power dynamics in the classroom, the importance of supporting the Japanese main teacher (MT), and the challenges of implementing communicative language teaching methods within a traditional exam-oriented system.</w:t>
      </w:r>
    </w:p>
    <w:bookmarkEnd w:id="23"/>
    <w:bookmarkStart w:id="24" w:name="cultural-nuances-in-the-kyoto-classroom"/>
    <w:p>
      <w:pPr>
        <w:pStyle w:val="Heading3"/>
      </w:pPr>
      <w:r>
        <w:t xml:space="preserve">4. Cultural Nuances in the Kyoto Classroom</w:t>
      </w:r>
    </w:p>
    <w:p>
      <w:pPr>
        <w:pStyle w:val="FirstParagraph"/>
      </w:pPr>
      <w:r>
        <w:t xml:space="preserve">Tomlinson, B., &amp; Masuhara, H. (2013).</w:t>
      </w:r>
      <w:r>
        <w:t xml:space="preserve"> </w:t>
      </w:r>
      <w:r>
        <w:rPr>
          <w:iCs/>
          <w:i/>
        </w:rPr>
        <w:t xml:space="preserve">English Language Teaching in Japan: A Guide for Teachers</w:t>
      </w:r>
      <w:r>
        <w:t xml:space="preserve">. Tokyo: Taylor &amp; Francis.</w:t>
      </w:r>
    </w:p>
    <w:p>
      <w:pPr>
        <w:pStyle w:val="BodyText"/>
      </w:pPr>
      <w:r>
        <w:t xml:space="preserve">This practical guide addresses the cultural and pedagogical realities of teaching English in Japan. For a secondary teacher in Kyoto, the sections on classroom management and student interaction are particularly relevant. Kyoto students are often perceived as more reserved and academically rigorous compared to peers in other regions. The book provides strategies for encouraging participation without causing students to lose face, a critical concept in Japanese culture. It also discusses the importance of understanding the hierarchical nature of the school environment and the specific etiquette expected of teachers in Kyoto schools, which can be more formal than elsewhere.</w:t>
      </w:r>
    </w:p>
    <w:bookmarkEnd w:id="24"/>
    <w:bookmarkEnd w:id="25"/>
    <w:bookmarkStart w:id="30" w:name="X4465fb8cf40f02a4a663bd057a60d9151802bfb"/>
    <w:p>
      <w:pPr>
        <w:pStyle w:val="Heading2"/>
      </w:pPr>
      <w:r>
        <w:t xml:space="preserve">Socio-Cultural and Professional Challenges</w:t>
      </w:r>
    </w:p>
    <w:bookmarkStart w:id="26" w:name="X012448dde93f30da80fa64ff02ccc95a92deb44"/>
    <w:p>
      <w:pPr>
        <w:pStyle w:val="Heading3"/>
      </w:pPr>
      <w:r>
        <w:t xml:space="preserve">5. The Pressure of High School Entrance Exams</w:t>
      </w:r>
    </w:p>
    <w:p>
      <w:pPr>
        <w:pStyle w:val="FirstParagraph"/>
      </w:pPr>
      <w:r>
        <w:t xml:space="preserve">Sato, M. (2018).</w:t>
      </w:r>
      <w:r>
        <w:t xml:space="preserve"> </w:t>
      </w:r>
      <w:r>
        <w:rPr>
          <w:iCs/>
          <w:i/>
        </w:rPr>
        <w:t xml:space="preserve">The Impact of High-Stakes Testing on Secondary Education in the Kansai Region</w:t>
      </w:r>
      <w:r>
        <w:t xml:space="preserve">.</w:t>
      </w:r>
      <w:r>
        <w:t xml:space="preserve"> </w:t>
      </w:r>
      <w:r>
        <w:rPr>
          <w:iCs/>
          <w:i/>
        </w:rPr>
        <w:t xml:space="preserve">Journal of Japanese Educational Studies</w:t>
      </w:r>
      <w:r>
        <w:t xml:space="preserve">, 49(2), 112-130.</w:t>
      </w:r>
    </w:p>
    <w:p>
      <w:pPr>
        <w:pStyle w:val="BodyText"/>
      </w:pPr>
      <w:r>
        <w:t xml:space="preserve">This journal article focuses specifically on the intense academic pressure faced by secondary students in the Kansai region, including Kyoto. It analyzes how the competitive nature of high school entrance examinations influences teaching practices, curriculum pacing, and student well-being. For a teacher in Kyoto, this research is vital for understanding the motivations and anxieties of their students. It highlights the need for teachers to balance exam preparation with holistic education and provides insights into how local schools in Kyoto navigate the tension between academic rigor and student mental health.</w:t>
      </w:r>
    </w:p>
    <w:bookmarkEnd w:id="26"/>
    <w:bookmarkStart w:id="27" w:name="Xe10f73850e6af4485208dda7acb0b2d59e97743"/>
    <w:p>
      <w:pPr>
        <w:pStyle w:val="Heading3"/>
      </w:pPr>
      <w:r>
        <w:t xml:space="preserve">6. Teacher Professional Development and Ethics</w:t>
      </w:r>
    </w:p>
    <w:p>
      <w:pPr>
        <w:pStyle w:val="FirstParagraph"/>
      </w:pPr>
      <w:r>
        <w:t xml:space="preserve">Japanese Teachers Union (Nikkyoso). (2019).</w:t>
      </w:r>
      <w:r>
        <w:t xml:space="preserve"> </w:t>
      </w:r>
      <w:r>
        <w:rPr>
          <w:iCs/>
          <w:i/>
        </w:rPr>
        <w:t xml:space="preserve">Code of Ethics and Professional Standards for Secondary Teachers</w:t>
      </w:r>
      <w:r>
        <w:t xml:space="preserve">. Tokyo: Nikkyoso.</w:t>
      </w:r>
    </w:p>
    <w:p>
      <w:pPr>
        <w:pStyle w:val="BodyText"/>
      </w:pPr>
      <w:r>
        <w:t xml:space="preserve">While a national document, this code is strictly observed in Kyoto schools. It outlines the ethical responsibilities of teachers, including their role as moral role models, their duties outside of classroom hours (such as club supervision and homeroom duties), and their relationship with parents and the community. In Kyoto, where community ties are strong and expectations for teacher conduct are high, understanding these ethical standards is non-negotiable. The document clarifies the expectations for "seikatsu shido" (life guidance), a key aspect of a secondary teacher’s role in Japan, which involves mentoring students on personal and social issues.</w:t>
      </w:r>
    </w:p>
    <w:bookmarkEnd w:id="27"/>
    <w:bookmarkStart w:id="28" w:name="integrating-technology-in-kyoto-schools"/>
    <w:p>
      <w:pPr>
        <w:pStyle w:val="Heading3"/>
      </w:pPr>
      <w:r>
        <w:t xml:space="preserve">7. Integrating Technology in Kyoto Schools</w:t>
      </w:r>
    </w:p>
    <w:p>
      <w:pPr>
        <w:pStyle w:val="FirstParagraph"/>
      </w:pPr>
      <w:r>
        <w:t xml:space="preserve">Kyoto City Education Center. (2021).</w:t>
      </w:r>
      <w:r>
        <w:t xml:space="preserve"> </w:t>
      </w:r>
      <w:r>
        <w:rPr>
          <w:iCs/>
          <w:i/>
        </w:rPr>
        <w:t xml:space="preserve">Guidelines for ICT Integration in Secondary Classrooms</w:t>
      </w:r>
      <w:r>
        <w:t xml:space="preserve">. Kyoto: Kyoto City Education Center.</w:t>
      </w:r>
    </w:p>
    <w:p>
      <w:pPr>
        <w:pStyle w:val="BodyText"/>
      </w:pPr>
      <w:r>
        <w:t xml:space="preserve">This local guideline provides specific instructions for secondary teachers in Kyoto on how to incorporate Information and Communication Technology (ICT) into their lessons. It reflects Kyoto’s efforts to modernize its education system while maintaining high standards. The document covers the use of digital textbooks, online learning platforms, and data-driven instruction. For a teacher, this resource is practical and necessary for navigating the technological infrastructure of Kyoto schools. It also addresses privacy concerns and appropriate use policies, which are strictly enforced in the prefecture.</w:t>
      </w:r>
    </w:p>
    <w:bookmarkEnd w:id="28"/>
    <w:bookmarkStart w:id="29" w:name="X0a6308453c3295576d3b16fa633bec957101ed1"/>
    <w:p>
      <w:pPr>
        <w:pStyle w:val="Heading3"/>
      </w:pPr>
      <w:r>
        <w:t xml:space="preserve">8. Cross-Cultural Communication for Foreign Teachers</w:t>
      </w:r>
    </w:p>
    <w:p>
      <w:pPr>
        <w:pStyle w:val="FirstParagraph"/>
      </w:pPr>
      <w:r>
        <w:t xml:space="preserve">Hattori, M. (2016).</w:t>
      </w:r>
      <w:r>
        <w:t xml:space="preserve"> </w:t>
      </w:r>
      <w:r>
        <w:rPr>
          <w:iCs/>
          <w:i/>
        </w:rPr>
        <w:t xml:space="preserve">Navigating Cultural Differences: A Handbook for Foreign Teachers in Japan</w:t>
      </w:r>
      <w:r>
        <w:t xml:space="preserve">. Kyoto: Kyoto University Press.</w:t>
      </w:r>
    </w:p>
    <w:p>
      <w:pPr>
        <w:pStyle w:val="BodyText"/>
      </w:pPr>
      <w:r>
        <w:t xml:space="preserve">Written by a scholar based in Kyoto, this handbook is tailored to the experiences of foreign secondary teachers in the region. It addresses common cultural misunderstandings, communication styles, and social norms that teachers may encounter. The book includes case studies specific to Kyoto schools, offering practical advice on building relationships with Japanese colleagues, understanding the nuances of indirect communication, and participating in school events. It is an essential resource for foreign teachers seeking to integrate successfully into the professional and social fabric of a Kyoto secondary school.</w:t>
      </w:r>
    </w:p>
    <w:bookmarkEnd w:id="29"/>
    <w:bookmarkEnd w:id="30"/>
    <w:bookmarkStart w:id="31" w:name="conclusion"/>
    <w:p>
      <w:pPr>
        <w:pStyle w:val="Heading2"/>
      </w:pPr>
      <w:r>
        <w:t xml:space="preserve">Conclusion</w:t>
      </w:r>
    </w:p>
    <w:p>
      <w:pPr>
        <w:pStyle w:val="FirstParagraph"/>
      </w:pPr>
      <w:r>
        <w:t xml:space="preserve">The resources compiled in this annotated bibliography offer a comprehensive overview of the multifaceted role of a secondary teacher in Kyoto, Japan. From national curriculum mandates to local cultural expectations, these documents provide the necessary knowledge base for educators to navigate the complexities of teaching in this unique environment. By engaging with these texts, teachers can better understand their professional responsibilities, adapt their pedagogical approaches to the local context, and contribute effectively to the educational development of students in Kyoto.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Kyoto, Japan</dc:title>
  <dc:creator/>
  <dc:language>en</dc:language>
  <cp:keywords/>
  <dcterms:created xsi:type="dcterms:W3CDTF">2026-08-07T03:26:27Z</dcterms:created>
  <dcterms:modified xsi:type="dcterms:W3CDTF">2026-08-07T03:26:27Z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