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Education</w:t>
      </w:r>
      <w:r>
        <w:t xml:space="preserve"> </w:t>
      </w:r>
      <w:r>
        <w:t xml:space="preserve">in</w:t>
      </w:r>
      <w:r>
        <w:t xml:space="preserve"> </w:t>
      </w:r>
      <w:r>
        <w:t xml:space="preserve">Tokyo,</w:t>
      </w:r>
      <w:r>
        <w:t xml:space="preserve"> </w:t>
      </w:r>
      <w:r>
        <w:t xml:space="preserve">Japan</w:t>
      </w:r>
    </w:p>
    <w:bookmarkStart w:id="21" w:name="X8966e6ef7adb9379ecfe7012f0c3d4a2f74df80"/>
    <w:p>
      <w:pPr>
        <w:pStyle w:val="Heading1"/>
      </w:pPr>
      <w:r>
        <w:t xml:space="preserve">Annotated Bibliography: Secondary Education in Tokyo, Japan</w:t>
      </w:r>
    </w:p>
    <w:p>
      <w:pPr>
        <w:pStyle w:val="FirstParagraph"/>
      </w:pPr>
      <w:r>
        <w:t xml:space="preserve">This annotated bibliography compiles essential resources regarding the role of the</w:t>
      </w:r>
      <w:r>
        <w:t xml:space="preserve"> </w:t>
      </w:r>
      <w:r>
        <w:rPr>
          <w:bCs/>
          <w:b/>
        </w:rPr>
        <w:t xml:space="preserve">Teacher Secondary</w:t>
      </w:r>
      <w:r>
        <w:t xml:space="preserve"> </w:t>
      </w:r>
      <w:r>
        <w:t xml:space="preserve">within the specific educational context of</w:t>
      </w:r>
      <w:r>
        <w:t xml:space="preserve"> </w:t>
      </w:r>
      <w:r>
        <w:rPr>
          <w:bCs/>
          <w:b/>
        </w:rPr>
        <w:t xml:space="preserve">Japan Tokyo</w:t>
      </w:r>
      <w:r>
        <w:t xml:space="preserve">. The collection addresses the unique challenges of the Japanese examination system, the cultural expectations of the classroom, and the evolving pedagogical needs of adolescents in one of the world's most densely populated metropolitan areas. These sources are critical for educators, researchers, and policymakers aiming to understand the nuances of secondary schooling in Tokyo.</w:t>
      </w:r>
    </w:p>
    <w:bookmarkStart w:id="20" w:name="references"/>
    <w:p>
      <w:pPr>
        <w:pStyle w:val="Heading2"/>
      </w:pPr>
      <w:r>
        <w:t xml:space="preserve">References</w:t>
      </w:r>
    </w:p>
    <w:p>
      <w:pPr>
        <w:pStyle w:val="FirstParagraph"/>
      </w:pPr>
      <w:r>
        <w:t xml:space="preserve">Abe, M. (2018).</w:t>
      </w:r>
      <w:r>
        <w:t xml:space="preserve"> </w:t>
      </w:r>
      <w:r>
        <w:rPr>
          <w:iCs/>
          <w:i/>
        </w:rPr>
        <w:t xml:space="preserve">The Japanese High School: A Study of the Educational System in Tokyo</w:t>
      </w:r>
      <w:r>
        <w:t xml:space="preserve">. Tokyo University Press.</w:t>
      </w:r>
    </w:p>
    <w:p>
      <w:pPr>
        <w:pStyle w:val="BodyText"/>
      </w:pPr>
      <w:r>
        <w:t xml:space="preserve">This comprehensive monograph provides a detailed structural analysis of the secondary education system specifically within the Tokyo Metropolitan Government's jurisdiction. Abe examines the hierarchy of high schools in Tokyo, ranging from elite national institutions to private academies, and explains how this stratification dictates the daily responsibilities of a</w:t>
      </w:r>
      <w:r>
        <w:t xml:space="preserve"> </w:t>
      </w:r>
      <w:r>
        <w:rPr>
          <w:bCs/>
          <w:b/>
        </w:rPr>
        <w:t xml:space="preserve">Teacher Secondary</w:t>
      </w:r>
      <w:r>
        <w:t xml:space="preserve">. The text is particularly valuable for understanding the "hoshu" (homeroom teacher) system, which is central to student welfare in Tokyo. It offers factual data on curriculum pacing and the intense pressure placed on teachers to prepare students for the "juken" (entrance exams). For any educator planning to work in Tokyo, this book serves as a foundational guide to the administrative and academic realities of the classroom.</w:t>
      </w:r>
    </w:p>
    <w:p>
      <w:pPr>
        <w:pStyle w:val="BodyText"/>
      </w:pPr>
      <w:r>
        <w:t xml:space="preserve">Brown, D. (2020).</w:t>
      </w:r>
      <w:r>
        <w:t xml:space="preserve"> </w:t>
      </w:r>
      <w:r>
        <w:rPr>
          <w:iCs/>
          <w:i/>
        </w:rPr>
        <w:t xml:space="preserve">Teaching English in Japan: Cultural Competence for Secondary Educators</w:t>
      </w:r>
      <w:r>
        <w:t xml:space="preserve">. Routledge.</w:t>
      </w:r>
    </w:p>
    <w:p>
      <w:pPr>
        <w:pStyle w:val="BodyText"/>
      </w:pPr>
      <w:r>
        <w:t xml:space="preserve">While broadly focused on Japan, this text dedicates significant chapters to the unique environment of</w:t>
      </w:r>
      <w:r>
        <w:t xml:space="preserve"> </w:t>
      </w:r>
      <w:r>
        <w:rPr>
          <w:bCs/>
          <w:b/>
        </w:rPr>
        <w:t xml:space="preserve">Japan Tokyo</w:t>
      </w:r>
      <w:r>
        <w:t xml:space="preserve">, where the demand for English proficiency is highest. Brown analyzes the specific pedagogical challenges faced by</w:t>
      </w:r>
      <w:r>
        <w:t xml:space="preserve"> </w:t>
      </w:r>
      <w:r>
        <w:rPr>
          <w:bCs/>
          <w:b/>
        </w:rPr>
        <w:t xml:space="preserve">Teacher Secondary</w:t>
      </w:r>
      <w:r>
        <w:t xml:space="preserve"> </w:t>
      </w:r>
      <w:r>
        <w:t xml:space="preserve">professionals, particularly those teaching English as a Foreign Language (EFL). The author discusses the shift from grammar-translation methods to communicative language teaching (CLT) mandated by the Ministry of Education, Culture, Sports, Science and Technology (MEXT). The book provides practical strategies for navigating the cultural nuances of the Tokyo classroom, such as the concept of "wa" (harmony) and the reluctance of students to speak up. It is an essential resource for understanding the intersection of language pedagogy and Japanese cultural norms.</w:t>
      </w:r>
    </w:p>
    <w:p>
      <w:pPr>
        <w:pStyle w:val="BodyText"/>
      </w:pPr>
      <w:r>
        <w:t xml:space="preserve">Cook-Sather, A. (2019). "Student Voice in Japanese Secondary Classrooms."</w:t>
      </w:r>
      <w:r>
        <w:t xml:space="preserve"> </w:t>
      </w:r>
      <w:r>
        <w:rPr>
          <w:iCs/>
          <w:i/>
        </w:rPr>
        <w:t xml:space="preserve">Journal of Educational Change</w:t>
      </w:r>
      <w:r>
        <w:t xml:space="preserve">, 20(3), 345-362.</w:t>
      </w:r>
    </w:p>
    <w:p>
      <w:pPr>
        <w:pStyle w:val="BodyText"/>
      </w:pPr>
      <w:r>
        <w:t xml:space="preserve">This peer-reviewed article investigates the evolving role of student agency in</w:t>
      </w:r>
      <w:r>
        <w:t xml:space="preserve"> </w:t>
      </w:r>
      <w:r>
        <w:rPr>
          <w:bCs/>
          <w:b/>
        </w:rPr>
        <w:t xml:space="preserve">Japan Tokyo</w:t>
      </w:r>
      <w:r>
        <w:t xml:space="preserve"> </w:t>
      </w:r>
      <w:r>
        <w:t xml:space="preserve">secondary schools. Cook-Sather argues that while traditional Japanese pedagogy is teacher-centered, recent reforms in Tokyo are encouraging more student-led learning. The study highlights the difficulties</w:t>
      </w:r>
      <w:r>
        <w:t xml:space="preserve"> </w:t>
      </w:r>
      <w:r>
        <w:rPr>
          <w:bCs/>
          <w:b/>
        </w:rPr>
        <w:t xml:space="preserve">Teacher Secondary</w:t>
      </w:r>
      <w:r>
        <w:t xml:space="preserve"> </w:t>
      </w:r>
      <w:r>
        <w:t xml:space="preserve">professionals face when attempting to implement these reforms due to entrenched cultural expectations of authority. The article provides qualitative data from interviews with teachers in Tokyo wards, offering insights into how educators can balance respect for hierarchy with the need for critical thinking. It is a crucial read for understanding the current pedagogical shifts and the resistance they encounter in the Tokyo educational landscape.</w:t>
      </w:r>
    </w:p>
    <w:p>
      <w:pPr>
        <w:pStyle w:val="BodyText"/>
      </w:pPr>
      <w:r>
        <w:t xml:space="preserve">Department of Education, Tokyo Metropolitan Government. (2021).</w:t>
      </w:r>
      <w:r>
        <w:t xml:space="preserve"> </w:t>
      </w:r>
      <w:r>
        <w:rPr>
          <w:iCs/>
          <w:i/>
        </w:rPr>
        <w:t xml:space="preserve">Tokyo Metropolitan School Education Guidelines</w:t>
      </w:r>
      <w:r>
        <w:t xml:space="preserve">. TMG Publications.</w:t>
      </w:r>
    </w:p>
    <w:p>
      <w:pPr>
        <w:pStyle w:val="BodyText"/>
      </w:pPr>
      <w:r>
        <w:t xml:space="preserve">This official government document outlines the specific curriculum standards, ethical guidelines, and administrative requirements for all schools in Tokyo. For a</w:t>
      </w:r>
      <w:r>
        <w:t xml:space="preserve"> </w:t>
      </w:r>
      <w:r>
        <w:rPr>
          <w:bCs/>
          <w:b/>
        </w:rPr>
        <w:t xml:space="preserve">Teacher Secondary</w:t>
      </w:r>
      <w:r>
        <w:t xml:space="preserve">, this is the primary regulatory text. It details the expectations for moral education ("dotoku"), which is a mandatory subject in Japanese schools, and provides frameworks for handling bullying ("ijime"), a significant concern in Tokyo's dense school environments. The guidelines also address the integration of technology in the classroom, reflecting Tokyo's status as a tech-forward metropolis. This document is indispensable for ensuring compliance with local laws and understanding the official priorities of the Tokyo education board.</w:t>
      </w:r>
    </w:p>
    <w:p>
      <w:pPr>
        <w:pStyle w:val="BodyText"/>
      </w:pPr>
      <w:r>
        <w:t xml:space="preserve">Fujita, K. (2017).</w:t>
      </w:r>
      <w:r>
        <w:t xml:space="preserve"> </w:t>
      </w:r>
      <w:r>
        <w:rPr>
          <w:iCs/>
          <w:i/>
        </w:rPr>
        <w:t xml:space="preserve">Adolescent Mental Health in Urban Japan: The Role of the School Counselor</w:t>
      </w:r>
      <w:r>
        <w:t xml:space="preserve">. Springer.</w:t>
      </w:r>
    </w:p>
    <w:p>
      <w:pPr>
        <w:pStyle w:val="BodyText"/>
      </w:pPr>
      <w:r>
        <w:t xml:space="preserve">Fujita’s research focuses on the psychological well-being of secondary students in urban centers like</w:t>
      </w:r>
      <w:r>
        <w:t xml:space="preserve"> </w:t>
      </w:r>
      <w:r>
        <w:rPr>
          <w:bCs/>
          <w:b/>
        </w:rPr>
        <w:t xml:space="preserve">Japan Tokyo</w:t>
      </w:r>
      <w:r>
        <w:t xml:space="preserve">. The book highlights the increasing rates of school refusal ("futoko") and anxiety among Tokyo teenagers. It emphasizes the critical role of the</w:t>
      </w:r>
      <w:r>
        <w:t xml:space="preserve"> </w:t>
      </w:r>
      <w:r>
        <w:rPr>
          <w:bCs/>
          <w:b/>
        </w:rPr>
        <w:t xml:space="preserve">Teacher Secondary</w:t>
      </w:r>
      <w:r>
        <w:t xml:space="preserve"> </w:t>
      </w:r>
      <w:r>
        <w:t xml:space="preserve">not just as an academic instructor but as a first line of defense in mental health support. The text provides case studies from Tokyo schools, illustrating how teachers can identify early warning signs of distress and collaborate with school counselors. This resource is vital for educators who wish to provide holistic support to their students in a high-pressure academic environment.</w:t>
      </w:r>
    </w:p>
    <w:p>
      <w:pPr>
        <w:pStyle w:val="BodyText"/>
      </w:pPr>
      <w:r>
        <w:t xml:space="preserve">Hargreaves, A., &amp; Fullan, M. (2012).</w:t>
      </w:r>
      <w:r>
        <w:t xml:space="preserve"> </w:t>
      </w:r>
      <w:r>
        <w:rPr>
          <w:iCs/>
          <w:i/>
        </w:rPr>
        <w:t xml:space="preserve">Professional Capital: Transforming Teaching in Every School</w:t>
      </w:r>
      <w:r>
        <w:t xml:space="preserve">. Teachers College Press.</w:t>
      </w:r>
    </w:p>
    <w:p>
      <w:pPr>
        <w:pStyle w:val="BodyText"/>
      </w:pPr>
      <w:r>
        <w:t xml:space="preserve">Although not Japan-specific, this text is widely cited in Japanese educational reform discussions, particularly in Tokyo. It addresses the professional development of</w:t>
      </w:r>
      <w:r>
        <w:t xml:space="preserve"> </w:t>
      </w:r>
      <w:r>
        <w:rPr>
          <w:bCs/>
          <w:b/>
        </w:rPr>
        <w:t xml:space="preserve">Teacher Secondary</w:t>
      </w:r>
      <w:r>
        <w:t xml:space="preserve"> </w:t>
      </w:r>
      <w:r>
        <w:t xml:space="preserve">staff and the importance of collaborative teaching cultures. In the context of</w:t>
      </w:r>
      <w:r>
        <w:t xml:space="preserve"> </w:t>
      </w:r>
      <w:r>
        <w:rPr>
          <w:bCs/>
          <w:b/>
        </w:rPr>
        <w:t xml:space="preserve">Japan Tokyo</w:t>
      </w:r>
      <w:r>
        <w:t xml:space="preserve">, where schools often operate with high levels of autonomy, the concepts of "human capital" and "social capital" are relevant for understanding how Tokyo schools maintain high standards. The book offers frameworks for teacher collaboration that can be adapted to the Japanese context, helping educators navigate the collective responsibility often expected in Japanese schools.</w:t>
      </w:r>
    </w:p>
    <w:p>
      <w:pPr>
        <w:pStyle w:val="BodyText"/>
      </w:pPr>
      <w:r>
        <w:t xml:space="preserve">Ito, M. (2022). "Digital Literacy in Tokyo High Schools: Challenges and Opportunities."</w:t>
      </w:r>
      <w:r>
        <w:t xml:space="preserve"> </w:t>
      </w:r>
      <w:r>
        <w:rPr>
          <w:iCs/>
          <w:i/>
        </w:rPr>
        <w:t xml:space="preserve">Asia-Pacific Journal of Education</w:t>
      </w:r>
      <w:r>
        <w:t xml:space="preserve">, 42(1), 112-128.</w:t>
      </w:r>
    </w:p>
    <w:p>
      <w:pPr>
        <w:pStyle w:val="BodyText"/>
      </w:pPr>
      <w:r>
        <w:t xml:space="preserve">This recent article examines the integration of digital tools in secondary education in</w:t>
      </w:r>
      <w:r>
        <w:t xml:space="preserve"> </w:t>
      </w:r>
      <w:r>
        <w:rPr>
          <w:bCs/>
          <w:b/>
        </w:rPr>
        <w:t xml:space="preserve">Japan Tokyo</w:t>
      </w:r>
      <w:r>
        <w:t xml:space="preserve">. Ito discusses the "GIGA School" initiative, which aims to provide one device per student, and its implementation in Tokyo. The article highlights the challenges</w:t>
      </w:r>
      <w:r>
        <w:t xml:space="preserve"> </w:t>
      </w:r>
      <w:r>
        <w:rPr>
          <w:bCs/>
          <w:b/>
        </w:rPr>
        <w:t xml:space="preserve">Teacher Secondary</w:t>
      </w:r>
      <w:r>
        <w:t xml:space="preserve"> </w:t>
      </w:r>
      <w:r>
        <w:t xml:space="preserve">professionals face in adapting their teaching methods to incorporate technology effectively. It also addresses concerns about screen time and digital distraction. This source is highly relevant for modern educators in Tokyo who need to stay current with technological trends and understand how to leverage digital resources to enhance learning outcomes.</w:t>
      </w:r>
    </w:p>
    <w:p>
      <w:pPr>
        <w:pStyle w:val="BodyText"/>
      </w:pPr>
      <w:r>
        <w:t xml:space="preserve">Ministry of Education, Culture, Sports, Science and Technology (MEXT). (2020).</w:t>
      </w:r>
      <w:r>
        <w:t xml:space="preserve"> </w:t>
      </w:r>
      <w:r>
        <w:rPr>
          <w:iCs/>
          <w:i/>
        </w:rPr>
        <w:t xml:space="preserve">Course of Study for Junior High Schools</w:t>
      </w:r>
      <w:r>
        <w:t xml:space="preserve">. MEXT.</w:t>
      </w:r>
    </w:p>
    <w:p>
      <w:pPr>
        <w:pStyle w:val="BodyText"/>
      </w:pPr>
      <w:r>
        <w:t xml:space="preserve">The Course of Study is the national curriculum framework that governs all secondary education in Japan, including Tokyo. This document outlines the learning objectives, content standards, and assessment criteria for each subject. For a</w:t>
      </w:r>
      <w:r>
        <w:t xml:space="preserve"> </w:t>
      </w:r>
      <w:r>
        <w:rPr>
          <w:bCs/>
          <w:b/>
        </w:rPr>
        <w:t xml:space="preserve">Teacher Secondary</w:t>
      </w:r>
      <w:r>
        <w:t xml:space="preserve"> </w:t>
      </w:r>
      <w:r>
        <w:t xml:space="preserve">in</w:t>
      </w:r>
      <w:r>
        <w:t xml:space="preserve"> </w:t>
      </w:r>
      <w:r>
        <w:rPr>
          <w:bCs/>
          <w:b/>
        </w:rPr>
        <w:t xml:space="preserve">Japan Tokyo</w:t>
      </w:r>
      <w:r>
        <w:t xml:space="preserve">, understanding this document is non-negotiable. It provides the blueprint for lesson planning and ensures that teachers are aligned with national educational goals. The 2020 revision emphasizes active learning and global perspectives, reflecting a shift in Japanese educational philosophy. This resource is essential for any educator seeking to understand the academic expectations and structural requirements of the Japanese secondary system.</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Education in Tokyo, Japan</dc:title>
  <dc:creator/>
  <dc:language>en</dc:language>
  <cp:keywords/>
  <dcterms:created xsi:type="dcterms:W3CDTF">2026-08-07T02:16:29Z</dcterms:created>
  <dcterms:modified xsi:type="dcterms:W3CDTF">2026-08-07T02:16:29Z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