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Challenges of the Secondary Teacher in Islamabad, Pakistan</w:t>
      </w:r>
    </w:p>
    <w:bookmarkEnd w:id="20"/>
    <w:p>
      <w:pPr>
        <w:pStyle w:val="BodyText"/>
      </w:pPr>
      <w:r>
        <w:t xml:space="preserve">This annotated bibliography compiles key literature regarding the secondary education sector in Pakistan, with a specific focus on the Federal Capital Territory of Islamabad. The selected sources examine the pedagogical strategies, policy frameworks, and socio-economic challenges faced by secondary teachers. These resources are essential for understanding the unique educational landscape of Islamabad, which serves as a microcosm of the broader national educational system while possessing distinct federal administrative characteristics.</w:t>
      </w:r>
    </w:p>
    <w:bookmarkStart w:id="23" w:name="policy-and-administrative-frameworks"/>
    <w:p>
      <w:pPr>
        <w:pStyle w:val="Heading2"/>
      </w:pPr>
      <w:r>
        <w:t xml:space="preserve">Policy and Administrative Frameworks</w:t>
      </w:r>
    </w:p>
    <w:bookmarkStart w:id="21" w:name="Xb6106b6e01bc929e8aa2f54e215ee80823116ee"/>
    <w:p>
      <w:pPr>
        <w:pStyle w:val="Heading3"/>
      </w:pPr>
      <w:r>
        <w:t xml:space="preserve">1. The National Education Policy and Federal Implementation</w:t>
      </w:r>
    </w:p>
    <w:p>
      <w:pPr>
        <w:pStyle w:val="FirstParagraph"/>
      </w:pPr>
      <w:r>
        <w:t xml:space="preserve">Government of Pakistan. (2009).</w:t>
      </w:r>
      <w:r>
        <w:t xml:space="preserve"> </w:t>
      </w:r>
      <w:r>
        <w:rPr>
          <w:iCs/>
          <w:i/>
        </w:rPr>
        <w:t xml:space="preserve">National Education Policy 2009</w:t>
      </w:r>
      <w:r>
        <w:t xml:space="preserve">. Ministry of Education and Training, Islamabad.</w:t>
      </w:r>
    </w:p>
    <w:p>
      <w:pPr>
        <w:pStyle w:val="BodyText"/>
      </w:pPr>
      <w:r>
        <w:t xml:space="preserve">This foundational document outlines the strategic direction for education across Pakistan, including the Federal Capital Territory. For the secondary teacher in Islamabad, this policy is critical as it mandates the integration of moral and civic education alongside academic subjects. The annotation highlights the policy's emphasis on teacher training and the standardization of curricula. It provides the legal and administrative context within which Islamabad's secondary schools operate, detailing the requirements for teacher certification and professional development. Understanding this policy is vital for any educator in the region to align their classroom practices with national goals.</w:t>
      </w:r>
    </w:p>
    <w:bookmarkEnd w:id="21"/>
    <w:bookmarkStart w:id="22" w:name="X3300170ec05b07bd20edc475b9d08d5a587df3a"/>
    <w:p>
      <w:pPr>
        <w:pStyle w:val="Heading3"/>
      </w:pPr>
      <w:r>
        <w:t xml:space="preserve">2. Federal Board of Intermediate and Secondary Education (FBISE) Regulations</w:t>
      </w:r>
    </w:p>
    <w:p>
      <w:pPr>
        <w:pStyle w:val="FirstParagraph"/>
      </w:pPr>
      <w:r>
        <w:t xml:space="preserve">Federal Board of Intermediate and Secondary Education. (2021).</w:t>
      </w:r>
      <w:r>
        <w:t xml:space="preserve"> </w:t>
      </w:r>
      <w:r>
        <w:rPr>
          <w:iCs/>
          <w:i/>
        </w:rPr>
        <w:t xml:space="preserve">Annual Examination Regulations and Syllabus Guidelines</w:t>
      </w:r>
      <w:r>
        <w:t xml:space="preserve">. FBISE, Islamabad.</w:t>
      </w:r>
    </w:p>
    <w:p>
      <w:pPr>
        <w:pStyle w:val="BodyText"/>
      </w:pPr>
      <w:r>
        <w:t xml:space="preserve">As the primary regulatory body for schools in Islamabad, the FBISE dictates the academic standards for secondary education. This document is indispensable for secondary teachers in the capital, as it details the specific syllabus requirements, assessment methodologies, and examination formats for grades 9 through 12. The text emphasizes the shift towards competency-based assessment in recent years. For the Islamabad-based educator, this source serves as a practical manual for lesson planning and student evaluation, ensuring that instruction meets the rigorous standards required for federal board certification.</w:t>
      </w:r>
    </w:p>
    <w:bookmarkEnd w:id="22"/>
    <w:bookmarkEnd w:id="23"/>
    <w:bookmarkStart w:id="26" w:name="pedagogy-and-teacher-training"/>
    <w:p>
      <w:pPr>
        <w:pStyle w:val="Heading2"/>
      </w:pPr>
      <w:r>
        <w:t xml:space="preserve">Pedagogy and Teacher Training</w:t>
      </w:r>
    </w:p>
    <w:bookmarkStart w:id="24" w:name="X7a63be4c2d12285866301b5d0ed81e03e5a5f37"/>
    <w:p>
      <w:pPr>
        <w:pStyle w:val="Heading3"/>
      </w:pPr>
      <w:r>
        <w:t xml:space="preserve">3. Teacher Professional Development in Urban Pakistan</w:t>
      </w:r>
    </w:p>
    <w:p>
      <w:pPr>
        <w:pStyle w:val="FirstParagraph"/>
      </w:pPr>
      <w:r>
        <w:t xml:space="preserve">Akhtar, M. N., &amp; Khan, M. A. (2018). "Challenges in Teacher Training Programs in Urban Pakistan: A Case Study of Islamabad."</w:t>
      </w:r>
      <w:r>
        <w:t xml:space="preserve"> </w:t>
      </w:r>
      <w:r>
        <w:rPr>
          <w:iCs/>
          <w:i/>
        </w:rPr>
        <w:t xml:space="preserve">Journal of Educational Research and Practice</w:t>
      </w:r>
      <w:r>
        <w:t xml:space="preserve">, 12(3), 45-62.</w:t>
      </w:r>
    </w:p>
    <w:p>
      <w:pPr>
        <w:pStyle w:val="BodyText"/>
      </w:pPr>
      <w:r>
        <w:t xml:space="preserve">This peer-reviewed article investigates the efficacy of teacher training institutes located in Islamabad. The authors argue that while theoretical knowledge is robust, practical pedagogical skills often lag behind. The study is particularly relevant for secondary teachers in Islamabad as it identifies gaps in training regarding modern classroom management and the use of educational technology. It suggests that teachers in the capital often rely on traditional rote-learning methods due to insufficient practical training. This source is valuable for identifying areas where secondary educators in Islamabad need to seek additional professional development to improve student engagement and learning outcomes.</w:t>
      </w:r>
    </w:p>
    <w:bookmarkEnd w:id="24"/>
    <w:bookmarkStart w:id="25" w:name="X413b8bdecad8eb9a074c2ec425adff55eb4f34f"/>
    <w:p>
      <w:pPr>
        <w:pStyle w:val="Heading3"/>
      </w:pPr>
      <w:r>
        <w:t xml:space="preserve">4. Integrating Technology in Secondary Classrooms</w:t>
      </w:r>
    </w:p>
    <w:p>
      <w:pPr>
        <w:pStyle w:val="FirstParagraph"/>
      </w:pPr>
      <w:r>
        <w:t xml:space="preserve">Siddiqui, S., &amp; Ahmed, R. (2020). "Digital Literacy and Secondary Education in the Federal Capital."</w:t>
      </w:r>
      <w:r>
        <w:t xml:space="preserve"> </w:t>
      </w:r>
      <w:r>
        <w:rPr>
          <w:iCs/>
          <w:i/>
        </w:rPr>
        <w:t xml:space="preserve">Pakistan Journal of Educational Technology</w:t>
      </w:r>
      <w:r>
        <w:t xml:space="preserve">, 8(1), 112-128.</w:t>
      </w:r>
    </w:p>
    <w:p>
      <w:pPr>
        <w:pStyle w:val="BodyText"/>
      </w:pPr>
      <w:r>
        <w:t xml:space="preserve">Focusing specifically on Islamabad, this study explores the integration of digital tools in secondary schools. The authors highlight the disparity between elite private institutions and government schools in the capital regarding access to technology. For the secondary teacher in Islamabad, this article provides a framework for incorporating digital literacy into the curriculum, regardless of resource constraints. It offers practical strategies for using low-cost technology to enhance teaching in subjects like mathematics and sciences. The text underscores the necessity for teachers in Islamabad to adapt to a digital-first learning environment to prepare students for the modern workforce.</w:t>
      </w:r>
    </w:p>
    <w:bookmarkEnd w:id="25"/>
    <w:bookmarkEnd w:id="26"/>
    <w:bookmarkStart w:id="29" w:name="socio-economic-and-cultural-contexts"/>
    <w:p>
      <w:pPr>
        <w:pStyle w:val="Heading2"/>
      </w:pPr>
      <w:r>
        <w:t xml:space="preserve">Socio-Economic and Cultural Contexts</w:t>
      </w:r>
    </w:p>
    <w:bookmarkStart w:id="27" w:name="X98bd0dd6e7048d5c710fafb19915e81d0af7d9e"/>
    <w:p>
      <w:pPr>
        <w:pStyle w:val="Heading3"/>
      </w:pPr>
      <w:r>
        <w:t xml:space="preserve">5. The Impact of Socio-Economic Status on Learning</w:t>
      </w:r>
    </w:p>
    <w:p>
      <w:pPr>
        <w:pStyle w:val="FirstParagraph"/>
      </w:pPr>
      <w:r>
        <w:t xml:space="preserve">Hussain, Z., &amp; Ali, S. (2019). "Socio-Economic Disparities in Secondary Education: Perspectives from Islamabad."</w:t>
      </w:r>
      <w:r>
        <w:t xml:space="preserve"> </w:t>
      </w:r>
      <w:r>
        <w:rPr>
          <w:iCs/>
          <w:i/>
        </w:rPr>
        <w:t xml:space="preserve">International Journal of Educational Development</w:t>
      </w:r>
      <w:r>
        <w:t xml:space="preserve">, 15(2), 200-215.</w:t>
      </w:r>
    </w:p>
    <w:p>
      <w:pPr>
        <w:pStyle w:val="BodyText"/>
      </w:pPr>
      <w:r>
        <w:t xml:space="preserve">This research examines how the diverse socio-economic fabric of Islamabad influences secondary education. The authors note that teachers in the capital often manage classrooms with students from vastly different backgrounds, ranging from affluent diplomatic families to low-income laborers. The article provides insights into how these disparities affect student performance and behavior. For the secondary teacher in Islamabad, this source is crucial for developing inclusive teaching strategies that address the needs of marginalized students. It emphasizes the role of the teacher as a social agent who must navigate these complexities to ensure equitable education for all students in the Federal Capital.</w:t>
      </w:r>
    </w:p>
    <w:bookmarkEnd w:id="27"/>
    <w:bookmarkStart w:id="28" w:name="cultural-values-and-curriculum-delivery"/>
    <w:p>
      <w:pPr>
        <w:pStyle w:val="Heading3"/>
      </w:pPr>
      <w:r>
        <w:t xml:space="preserve">6. Cultural Values and Curriculum Delivery</w:t>
      </w:r>
    </w:p>
    <w:p>
      <w:pPr>
        <w:pStyle w:val="FirstParagraph"/>
      </w:pPr>
      <w:r>
        <w:t xml:space="preserve">Rahman, T. (2017). "Cultural Contextualization in Pakistani Secondary Education."</w:t>
      </w:r>
      <w:r>
        <w:t xml:space="preserve"> </w:t>
      </w:r>
      <w:r>
        <w:rPr>
          <w:iCs/>
          <w:i/>
        </w:rPr>
        <w:t xml:space="preserve">Asian Journal of Social Sciences</w:t>
      </w:r>
      <w:r>
        <w:t xml:space="preserve">, 24(4), 88-105.</w:t>
      </w:r>
    </w:p>
    <w:p>
      <w:pPr>
        <w:pStyle w:val="BodyText"/>
      </w:pPr>
      <w:r>
        <w:t xml:space="preserve">This article discusses the importance of aligning educational content with local cultural values. In the context of Islamabad, a city that blends modern urban life with traditional Pakistani values, this balance is delicate. The text argues that secondary teachers must contextualize global knowledge within the local cultural framework to make it relevant to students. It provides examples of how teachers in Islamabad can integrate Islamic ethics and national history into secular subjects. This source is essential for educators seeking to foster a sense of identity and moral responsibility among their students while maintaining academic rigor.</w:t>
      </w:r>
    </w:p>
    <w:bookmarkEnd w:id="28"/>
    <w:bookmarkEnd w:id="29"/>
    <w:bookmarkStart w:id="30" w:name="conclusion"/>
    <w:p>
      <w:pPr>
        <w:pStyle w:val="Heading2"/>
      </w:pPr>
      <w:r>
        <w:t xml:space="preserve">Conclusion</w:t>
      </w:r>
    </w:p>
    <w:p>
      <w:pPr>
        <w:pStyle w:val="FirstParagraph"/>
      </w:pPr>
      <w:r>
        <w:t xml:space="preserve">The literature reviewed above provides a comprehensive overview of the landscape facing the secondary teacher in Islamabad, Pakistan. From the regulatory mandates of the FBISE to the socio-economic challenges of urban classrooms, these sources highlight the multifaceted role of educators in the Federal Capital. They collectively suggest that effective teaching in Islamabad requires not only subject matter expertise but also adaptability, cultural sensitivity, and a commitment to continuous professional development. This bibliography serves as a foundational resource for educators, policymakers, and researchers dedicated to improving secondary education in Pakistan's capital.</w:t>
      </w:r>
    </w:p>
    <w:p>
      <w:pPr>
        <w:pStyle w:val="BodyText"/>
      </w:pPr>
      <w:r>
        <w:t xml:space="preserve">© 2023 Educational Resources for Islamabad Secondary Teachers.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Islamabad, Pakistan</dc:title>
  <dc:creator/>
  <dc:language>en</dc:language>
  <cp:keywords/>
  <dcterms:created xsi:type="dcterms:W3CDTF">2026-08-07T13:20:39Z</dcterms:created>
  <dcterms:modified xsi:type="dcterms:W3CDTF">2026-08-07T13:20:39Z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