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Moscow,</w:t>
      </w:r>
      <w:r>
        <w:t xml:space="preserve"> </w:t>
      </w:r>
      <w:r>
        <w:t xml:space="preserve">Russia</w:t>
      </w:r>
    </w:p>
    <w:bookmarkStart w:id="21" w:name="X062be9561528a1ea2510ed2f00efbb47b3f20c0"/>
    <w:p>
      <w:pPr>
        <w:pStyle w:val="Heading1"/>
      </w:pPr>
      <w:r>
        <w:t xml:space="preserve">Annotated Bibliography: The Role and Challenges of the Secondary Teacher in Moscow, Russia</w:t>
      </w:r>
    </w:p>
    <w:p>
      <w:pPr>
        <w:pStyle w:val="FirstParagraph"/>
      </w:pPr>
      <w:r>
        <w:t xml:space="preserve">This annotated bibliography compiles key resources regarding the professional landscape of secondary education teachers in Moscow, Russia. The selected works address pedagogical methodologies, the impact of federal reforms on local implementation, the integration of technology in Moscow classrooms, and the sociocultural expectations placed upon educators in the Russian capital. These sources are essential for understanding the specific context of teaching adolescents in one of the world's most dynamic educational environments.</w:t>
      </w:r>
    </w:p>
    <w:bookmarkStart w:id="20" w:name="references"/>
    <w:p>
      <w:pPr>
        <w:pStyle w:val="Heading2"/>
      </w:pPr>
      <w:r>
        <w:t xml:space="preserve">References</w:t>
      </w:r>
    </w:p>
    <w:p>
      <w:pPr>
        <w:pStyle w:val="FirstParagraph"/>
      </w:pPr>
      <w:r>
        <w:t xml:space="preserve">Alieva, A., &amp; Kozlova, E. (2021). Digital Transformation of Secondary Education in Moscow: Opportunities and Risks for Teachers.</w:t>
      </w:r>
      <w:r>
        <w:t xml:space="preserve"> </w:t>
      </w:r>
      <w:r>
        <w:rPr>
          <w:iCs/>
          <w:i/>
        </w:rPr>
        <w:t xml:space="preserve">Journal of Russian Education and Society</w:t>
      </w:r>
      <w:r>
        <w:t xml:space="preserve">, 63(4), 45-62.</w:t>
      </w:r>
    </w:p>
    <w:p>
      <w:pPr>
        <w:pStyle w:val="BodyText"/>
      </w:pPr>
      <w:r>
        <w:t xml:space="preserve">This article examines the rapid digitization of Moscow's secondary schools following the introduction of the "Moscow Digital School" initiative. The authors analyze how secondary teachers are adapting to hybrid learning models and the use of AI-driven assessment tools. The study highlights that while Moscow teachers have access to superior technological infrastructure compared to other Russian regions, they face significant challenges in maintaining student engagement and managing the technical demands of modern classrooms.</w:t>
      </w:r>
    </w:p>
    <w:p>
      <w:pPr>
        <w:pStyle w:val="BodyText"/>
      </w:pPr>
      <w:r>
        <w:t xml:space="preserve">This source is highly credible, published in a peer-reviewed journal specializing in Russian educational policy. It provides specific data relevant to Moscow, distinguishing the capital's unique technological environment from the rest of the Russian Federation.</w:t>
      </w:r>
    </w:p>
    <w:p>
      <w:pPr>
        <w:pStyle w:val="BodyText"/>
      </w:pPr>
      <w:r>
        <w:t xml:space="preserve">This resource is crucial for understanding the technical competencies required of a secondary teacher in Moscow today. It underscores the necessity for educators to be not just subject matter experts, but also digital facilitators.</w:t>
      </w:r>
    </w:p>
    <w:p>
      <w:pPr>
        <w:pStyle w:val="BodyText"/>
      </w:pPr>
      <w:r>
        <w:t xml:space="preserve">Boguslavsky, E. M. (2019).</w:t>
      </w:r>
      <w:r>
        <w:t xml:space="preserve"> </w:t>
      </w:r>
      <w:r>
        <w:rPr>
          <w:iCs/>
          <w:i/>
        </w:rPr>
        <w:t xml:space="preserve">The Modern Russian Teacher: Professional Identity and Pedagogical Culture</w:t>
      </w:r>
      <w:r>
        <w:t xml:space="preserve">. Moscow: Prosveshchenie Publishing House.</w:t>
      </w:r>
    </w:p>
    <w:p>
      <w:pPr>
        <w:pStyle w:val="BodyText"/>
      </w:pPr>
      <w:r>
        <w:t xml:space="preserve">Boguslavsky, a prominent Russian pedagogue, explores the evolving identity of the teacher in the post-Soviet era. The book focuses heavily on the shift from authoritarian instruction to student-centered learning, a transition mandated by the Federal State Educational Standards (FSES). The text includes case studies from Moscow secondary schools, illustrating how teachers navigate the tension between traditional Russian educational values and modern progressive pedagogies.</w:t>
      </w:r>
    </w:p>
    <w:p>
      <w:pPr>
        <w:pStyle w:val="BodyText"/>
      </w:pPr>
      <w:r>
        <w:t xml:space="preserve">As a seminal work by a leading figure in Russian pedagogy, this book offers deep theoretical insight. Its focus on Moscow case studies makes it particularly relevant for understanding the local application of national standards.</w:t>
      </w:r>
    </w:p>
    <w:p>
      <w:pPr>
        <w:pStyle w:val="BodyText"/>
      </w:pPr>
      <w:r>
        <w:t xml:space="preserve">This text is essential for any secondary teacher in Moscow seeking to understand the philosophical underpinnings of their role. It helps contextualize the pressure to modernize while preserving the high academic rigor characteristic of Russian education.</w:t>
      </w:r>
    </w:p>
    <w:p>
      <w:pPr>
        <w:pStyle w:val="BodyText"/>
      </w:pPr>
      <w:r>
        <w:t xml:space="preserve">Department of Education of Moscow. (2022).</w:t>
      </w:r>
      <w:r>
        <w:t xml:space="preserve"> </w:t>
      </w:r>
      <w:r>
        <w:rPr>
          <w:iCs/>
          <w:i/>
        </w:rPr>
        <w:t xml:space="preserve">Strategic Plan for the Development of Secondary Education in Moscow (2022-2025)</w:t>
      </w:r>
      <w:r>
        <w:t xml:space="preserve">. Moscow City Government.</w:t>
      </w:r>
    </w:p>
    <w:p>
      <w:pPr>
        <w:pStyle w:val="BodyText"/>
      </w:pPr>
      <w:r>
        <w:t xml:space="preserve">This official government document outlines the priorities for secondary education in Moscow. Key areas include the enhancement of STEM (Science, Technology, Engineering, and Mathematics) education, the development of "schools of the future," and the professional retraining of teachers. The plan emphasizes the need for secondary teachers to foster critical thinking and civic responsibility in students, aligning with broader national goals.</w:t>
      </w:r>
    </w:p>
    <w:p>
      <w:pPr>
        <w:pStyle w:val="BodyText"/>
      </w:pPr>
      <w:r>
        <w:t xml:space="preserve">This is a primary source and the most authoritative document on current educational policy in Moscow. It provides direct insight into the expectations and support systems available to teachers in the city.</w:t>
      </w:r>
    </w:p>
    <w:p>
      <w:pPr>
        <w:pStyle w:val="BodyText"/>
      </w:pPr>
      <w:r>
        <w:t xml:space="preserve">For a secondary teacher in Moscow, this document is a roadmap. It clarifies the administrative expectations and highlights the areas where professional development is most needed, particularly in STEM and civic education.</w:t>
      </w:r>
    </w:p>
    <w:p>
      <w:pPr>
        <w:pStyle w:val="BodyText"/>
      </w:pPr>
      <w:r>
        <w:t xml:space="preserve">Ivanova, N. V. (2020). Psychological Support for Adolescents in Urban Secondary Schools: The Moscow Experience.</w:t>
      </w:r>
      <w:r>
        <w:t xml:space="preserve"> </w:t>
      </w:r>
      <w:r>
        <w:rPr>
          <w:iCs/>
          <w:i/>
        </w:rPr>
        <w:t xml:space="preserve">Psychology in Russia: State of the Art</w:t>
      </w:r>
      <w:r>
        <w:t xml:space="preserve">, 13(2), 112-125.</w:t>
      </w:r>
    </w:p>
    <w:p>
      <w:pPr>
        <w:pStyle w:val="BodyText"/>
      </w:pPr>
      <w:r>
        <w:t xml:space="preserve">Ivanova investigates the role of secondary teachers in providing psychological support to adolescents in Moscow. The article argues that due to the high stress levels associated with urban life and competitive academic environments in Moscow, teachers must be equipped with basic counseling skills. The study presents data from Moscow schools showing a correlation between teacher-student relationships and student mental well-being.</w:t>
      </w:r>
    </w:p>
    <w:p>
      <w:pPr>
        <w:pStyle w:val="BodyText"/>
      </w:pPr>
      <w:r>
        <w:t xml:space="preserve">This peer-reviewed article offers a valuable perspective on the non-academic responsibilities of teachers. It is grounded in empirical research specific to the urban context of Moscow, making it highly relevant.</w:t>
      </w:r>
    </w:p>
    <w:p>
      <w:pPr>
        <w:pStyle w:val="BodyText"/>
      </w:pPr>
      <w:r>
        <w:t xml:space="preserve">This source highlights the holistic role of the secondary teacher in Moscow. It suggests that effective teaching in this context requires emotional intelligence and an understanding of adolescent psychology, beyond mere curriculum delivery.</w:t>
      </w:r>
    </w:p>
    <w:p>
      <w:pPr>
        <w:pStyle w:val="BodyText"/>
      </w:pPr>
      <w:r>
        <w:t xml:space="preserve">Karpov, V. A. (2018).</w:t>
      </w:r>
      <w:r>
        <w:t xml:space="preserve"> </w:t>
      </w:r>
      <w:r>
        <w:rPr>
          <w:iCs/>
          <w:i/>
        </w:rPr>
        <w:t xml:space="preserve">Activity Theory in Russian Education: Implications for Secondary Teaching</w:t>
      </w:r>
      <w:r>
        <w:t xml:space="preserve">. New York: Routledge.</w:t>
      </w:r>
    </w:p>
    <w:p>
      <w:pPr>
        <w:pStyle w:val="BodyText"/>
      </w:pPr>
      <w:r>
        <w:t xml:space="preserve">Karpov explains the application of Activity Theory, a cornerstone of Russian educational psychology, to secondary teaching. The book demonstrates how this theory can be used to design learning activities that promote deep understanding and active participation. While not exclusively about Moscow, the principles are widely taught in Moscow's pedagogical universities and are foundational to the training of secondary teachers in the region.</w:t>
      </w:r>
    </w:p>
    <w:p>
      <w:pPr>
        <w:pStyle w:val="BodyText"/>
      </w:pPr>
      <w:r>
        <w:t xml:space="preserve">This is a key theoretical text that bridges Russian educational psychology with practical teaching strategies. Its international publication ensures accessibility and rigorous academic standards.</w:t>
      </w:r>
    </w:p>
    <w:p>
      <w:pPr>
        <w:pStyle w:val="BodyText"/>
      </w:pPr>
      <w:r>
        <w:t xml:space="preserve">Understanding Activity Theory is vital for a secondary teacher in Moscow, as it informs the design of lessons that align with the FSES. This book provides the theoretical framework necessary for implementing these standards effectively.</w:t>
      </w:r>
    </w:p>
    <w:p>
      <w:pPr>
        <w:pStyle w:val="BodyText"/>
      </w:pPr>
      <w:r>
        <w:t xml:space="preserve">Leontiev, A. N. (2014).</w:t>
      </w:r>
      <w:r>
        <w:t xml:space="preserve"> </w:t>
      </w:r>
      <w:r>
        <w:rPr>
          <w:iCs/>
          <w:i/>
        </w:rPr>
        <w:t xml:space="preserve">The Development of Mind</w:t>
      </w:r>
      <w:r>
        <w:t xml:space="preserve">. New York: Wiley. (Original work published 1971).</w:t>
      </w:r>
    </w:p>
    <w:p>
      <w:pPr>
        <w:pStyle w:val="BodyText"/>
      </w:pPr>
      <w:r>
        <w:t xml:space="preserve">Although a classic text, Leontiev's work remains foundational for understanding the cognitive development of adolescents in the Russian educational context. His theories on the social nature of learning and the role of tools and signs in mental development are directly applicable to the work of secondary teachers. The text is frequently referenced in Moscow's teacher training programs.</w:t>
      </w:r>
    </w:p>
    <w:p>
      <w:pPr>
        <w:pStyle w:val="BodyText"/>
      </w:pPr>
      <w:r>
        <w:t xml:space="preserve">As a foundational text in cultural-historical psychology, this book is indispensable. Its enduring relevance is evidenced by its continued use in Russian pedagogical education.</w:t>
      </w:r>
    </w:p>
    <w:p>
      <w:pPr>
        <w:pStyle w:val="BodyText"/>
      </w:pPr>
      <w:r>
        <w:t xml:space="preserve">For a secondary teacher in Moscow, this text provides a deep understanding of how students learn within their cultural context. It supports the development of teaching methods that are culturally responsive and psychologically sound.</w:t>
      </w:r>
    </w:p>
    <w:p>
      <w:pPr>
        <w:pStyle w:val="BodyText"/>
      </w:pPr>
      <w:r>
        <w:t xml:space="preserve">Ministry of Education of the Russian Federation. (2021).</w:t>
      </w:r>
      <w:r>
        <w:t xml:space="preserve"> </w:t>
      </w:r>
      <w:r>
        <w:rPr>
          <w:iCs/>
          <w:i/>
        </w:rPr>
        <w:t xml:space="preserve">Federal State Educational Standards for Secondary General Education</w:t>
      </w:r>
      <w:r>
        <w:t xml:space="preserve">. Moscow: Ministry of Education.</w:t>
      </w:r>
    </w:p>
    <w:p>
      <w:pPr>
        <w:pStyle w:val="BodyText"/>
      </w:pPr>
      <w:r>
        <w:t xml:space="preserve">This official document sets the national standards for secondary education in Russia, including Moscow. It outlines the required competencies, knowledge, and skills that students must acquire, as well as the professional standards for teachers. The document emphasizes the development of universal learning activities and the integration of subjects.</w:t>
      </w:r>
    </w:p>
    <w:p>
      <w:pPr>
        <w:pStyle w:val="BodyText"/>
      </w:pPr>
      <w:r>
        <w:t xml:space="preserve">This is the primary regulatory document governing secondary education in Russia. It is essential for understanding the legal and professional framework within which Moscow teachers operate.</w:t>
      </w:r>
    </w:p>
    <w:p>
      <w:pPr>
        <w:pStyle w:val="BodyText"/>
      </w:pPr>
      <w:r>
        <w:t xml:space="preserve">Compliance with these standards is mandatory for all secondary teachers in Moscow. This document is a critical reference for lesson planning, assessment, and professional development.</w:t>
      </w:r>
    </w:p>
    <w:p>
      <w:pPr>
        <w:pStyle w:val="BodyText"/>
      </w:pPr>
      <w:r>
        <w:t xml:space="preserve">Smirnova, O. P. (2023). Teacher Burnout in Moscow Secondary Schools: Causes and Coping Strategies.</w:t>
      </w:r>
      <w:r>
        <w:t xml:space="preserve"> </w:t>
      </w:r>
      <w:r>
        <w:rPr>
          <w:iCs/>
          <w:i/>
        </w:rPr>
        <w:t xml:space="preserve">International Journal of Educational Research</w:t>
      </w:r>
      <w:r>
        <w:t xml:space="preserve">, 115, 102-118.</w:t>
      </w:r>
    </w:p>
    <w:p>
      <w:pPr>
        <w:pStyle w:val="BodyText"/>
      </w:pPr>
      <w:r>
        <w:t xml:space="preserve">Smirnova's recent study addresses the growing issue of teacher burnout in Moscow's secondary schools. The research identifies high workload, administrative pressure, and the demands of digital integration as primary causes. The article proposes several coping strategies, including peer support networks and mindfulness practices, which have been piloted in several Moscow districts.</w:t>
      </w:r>
    </w:p>
    <w:p>
      <w:pPr>
        <w:pStyle w:val="BodyText"/>
      </w:pPr>
      <w:r>
        <w:t xml:space="preserve">This is a timely and relevant study that addresses a critical issue facing educators. Its focus on Moscow provides specific insights into the local challenges and potential solutions.</w:t>
      </w:r>
    </w:p>
    <w:p>
      <w:pPr>
        <w:pStyle w:val="BodyText"/>
      </w:pPr>
      <w:r>
        <w:t xml:space="preserve">This resource is important for secondary teachers in Moscow to recognize the signs of burnout and to adopt strategies for maintaining their well-being. It also highlights the need for systemic support from school administrations.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Moscow, Russia</dc:title>
  <dc:creator/>
  <dc:language>en</dc:language>
  <cp:keywords/>
  <dcterms:created xsi:type="dcterms:W3CDTF">2026-08-07T02:26:56Z</dcterms:created>
  <dcterms:modified xsi:type="dcterms:W3CDTF">2026-08-07T02:26:56Z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