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X431f3160487b83833840392f810f425b75524dd"/>
    <w:p>
      <w:pPr>
        <w:pStyle w:val="Heading1"/>
      </w:pPr>
      <w:r>
        <w:t xml:space="preserve">Annotated Bibliography: The Landscape of Secondary Education in Saint Petersburg, Russia</w:t>
      </w:r>
    </w:p>
    <w:p>
      <w:pPr>
        <w:pStyle w:val="FirstParagraph"/>
      </w:pPr>
      <w:r>
        <w:t xml:space="preserve">The following annotated bibliography compiles essential literature regarding the professional role of the secondary school teacher within the specific socio-cultural and administrative context of Saint Petersburg, Russia. This collection addresses the intersection of federal educational mandates, regional implementation strategies, and the historical prestige of the city's academic institutions. The selected works provide a comprehensive overview of curriculum reform, pedagogical methodologies, and the evolving expectations placed upon educators in this major Russian metropolis.</w:t>
      </w:r>
    </w:p>
    <w:p>
      <w:pPr>
        <w:pStyle w:val="BodyText"/>
      </w:pPr>
      <w:r>
        <w:t xml:space="preserve"> </w:t>
      </w:r>
      <w:r>
        <w:t xml:space="preserve">Ministry of Education of the Russian Federation. (2021).</w:t>
      </w:r>
      <w:r>
        <w:t xml:space="preserve"> </w:t>
      </w:r>
      <w:r>
        <w:rPr>
          <w:iCs/>
          <w:i/>
        </w:rPr>
        <w:t xml:space="preserve">Federal State Educational Standards for Secondary General Education</w:t>
      </w:r>
      <w:r>
        <w:t xml:space="preserve">. Moscow: Ministry of Education.</w:t>
      </w:r>
      <w:r>
        <w:t xml:space="preserve"> </w:t>
      </w:r>
    </w:p>
    <w:p>
      <w:pPr>
        <w:pStyle w:val="BodyText"/>
      </w:pPr>
      <w:r>
        <w:t xml:space="preserve">This foundational document outlines the mandatory requirements for all secondary schools across Russia, including those in Saint Petersburg. For the secondary teacher, this text is indispensable as it defines the "Unified State Exam" (USE) preparation requirements and the core competencies students must master. The document details the shift toward competency-based learning rather than rote memorization. In the context of Saint Petersburg, where schools often strive for higher academic rigor than the federal minimum, this standard serves as the baseline against which local curriculum enhancements are measured. It is critical for understanding the legal framework governing teacher assessment and student grading.</w:t>
      </w:r>
    </w:p>
    <w:p>
      <w:pPr>
        <w:pStyle w:val="BodyText"/>
      </w:pPr>
      <w:r>
        <w:t xml:space="preserve"> </w:t>
      </w:r>
      <w:r>
        <w:t xml:space="preserve">Department of Education of Saint Petersburg. (2022).</w:t>
      </w:r>
      <w:r>
        <w:t xml:space="preserve"> </w:t>
      </w:r>
      <w:r>
        <w:rPr>
          <w:iCs/>
          <w:i/>
        </w:rPr>
        <w:t xml:space="preserve">Strategic Plan for the Development of Education in Saint Petersburg until 2030</w:t>
      </w:r>
      <w:r>
        <w:t xml:space="preserve">. Saint Petersburg: City Administration.</w:t>
      </w:r>
      <w:r>
        <w:t xml:space="preserve"> </w:t>
      </w:r>
    </w:p>
    <w:p>
      <w:pPr>
        <w:pStyle w:val="BodyText"/>
      </w:pPr>
      <w:r>
        <w:t xml:space="preserve">This regional policy document is specific to the administrative priorities of Saint Petersburg. It highlights the city's focus on digitalization, STEM education, and the preservation of the city's unique cultural heritage in the curriculum. For a secondary teacher in this region, this plan explains the push for "schools of the future" and the integration of advanced technologies in classrooms. It also addresses the specific challenges of urban education in a historic city, such as the renovation of school infrastructure and the professional development requirements for teachers to adapt to new digital platforms.</w:t>
      </w:r>
    </w:p>
    <w:p>
      <w:pPr>
        <w:pStyle w:val="BodyText"/>
      </w:pPr>
      <w:r>
        <w:t xml:space="preserve"> </w:t>
      </w:r>
      <w:r>
        <w:t xml:space="preserve">Shchegolev, A. V. (2019).</w:t>
      </w:r>
      <w:r>
        <w:t xml:space="preserve"> </w:t>
      </w:r>
      <w:r>
        <w:rPr>
          <w:iCs/>
          <w:i/>
        </w:rPr>
        <w:t xml:space="preserve">History of Education in Saint Petersburg: From the Imperial Academy to Modern Schools</w:t>
      </w:r>
      <w:r>
        <w:t xml:space="preserve">. Saint Petersburg: SPbGU Press.</w:t>
      </w:r>
      <w:r>
        <w:t xml:space="preserve"> </w:t>
      </w:r>
    </w:p>
    <w:p>
      <w:pPr>
        <w:pStyle w:val="BodyText"/>
      </w:pPr>
      <w:r>
        <w:t xml:space="preserve">Understanding the historical context is vital for educators in Saint Petersburg, a city with a profound academic legacy. Shchegolev’s work traces the evolution of secondary education from the founding of the Imperial Academy to the Soviet era and the modern day. This text provides insight into the high expectations placed upon teachers in this city, which has long been considered an intellectual capital of Russia. It helps the modern secondary teacher understand the cultural weight of their profession and the continuity of pedagogical traditions that influence current teaching styles and student expectations in the region.</w:t>
      </w:r>
    </w:p>
    <w:p>
      <w:pPr>
        <w:pStyle w:val="BodyText"/>
      </w:pPr>
      <w:r>
        <w:t xml:space="preserve"> </w:t>
      </w:r>
      <w:r>
        <w:t xml:space="preserve">Karpov, A. A. (2020).</w:t>
      </w:r>
      <w:r>
        <w:t xml:space="preserve"> </w:t>
      </w:r>
      <w:r>
        <w:rPr>
          <w:iCs/>
          <w:i/>
        </w:rPr>
        <w:t xml:space="preserve">Methodology of Teaching in the Modern Russian School</w:t>
      </w:r>
      <w:r>
        <w:t xml:space="preserve">. Moscow: Prosveshchenie.</w:t>
      </w:r>
      <w:r>
        <w:t xml:space="preserve"> </w:t>
      </w:r>
    </w:p>
    <w:p>
      <w:pPr>
        <w:pStyle w:val="BodyText"/>
      </w:pPr>
      <w:r>
        <w:t xml:space="preserve">Karpov offers a practical guide to pedagogical methods aligned with the new Federal State Educational Standards. While applicable nationwide, this text is particularly relevant for Saint Petersburg teachers who are often required to implement innovative teaching strategies ahead of other regions. The book covers project-based learning, differentiated instruction, and formative assessment techniques. It provides concrete examples of how secondary teachers can move beyond traditional lecturing to engage students in critical thinking, a skill highly valued in the competitive academic environment of Saint Petersburg's lyceums and gymnasiums.</w:t>
      </w:r>
    </w:p>
    <w:p>
      <w:pPr>
        <w:pStyle w:val="BodyText"/>
      </w:pPr>
      <w:r>
        <w:t xml:space="preserve"> </w:t>
      </w:r>
      <w:r>
        <w:t xml:space="preserve">Ivanova, E. S. (2021). "Psychological Support for Adolescents in Urban Schools: A Case Study of Saint Petersburg."</w:t>
      </w:r>
      <w:r>
        <w:t xml:space="preserve"> </w:t>
      </w:r>
      <w:r>
        <w:rPr>
          <w:iCs/>
          <w:i/>
        </w:rPr>
        <w:t xml:space="preserve">Journal of Russian Psychology and Pedagogy</w:t>
      </w:r>
      <w:r>
        <w:t xml:space="preserve">, 14(2), 45-62.</w:t>
      </w:r>
      <w:r>
        <w:t xml:space="preserve"> </w:t>
      </w:r>
    </w:p>
    <w:p>
      <w:pPr>
        <w:pStyle w:val="BodyText"/>
      </w:pPr>
      <w:r>
        <w:t xml:space="preserve">This article addresses the socio-emotional challenges faced by secondary students in a major urban center like Saint Petersburg. It discusses the pressures of academic competition, social stratification, and the impact of the city's climate on adolescent mental health. For the secondary teacher, this research is crucial for developing a supportive classroom environment. It suggests strategies for identifying at-risk students and collaborating with school psychologists. The study emphasizes that modern teachers in Saint Petersburg must act not only as subject matter experts but also as mentors capable of navigating complex urban social dynamics.</w:t>
      </w:r>
    </w:p>
    <w:p>
      <w:pPr>
        <w:pStyle w:val="BodyText"/>
      </w:pPr>
      <w:r>
        <w:t xml:space="preserve"> </w:t>
      </w:r>
      <w:r>
        <w:t xml:space="preserve">Petrov, V. I. (2023).</w:t>
      </w:r>
      <w:r>
        <w:t xml:space="preserve"> </w:t>
      </w:r>
      <w:r>
        <w:rPr>
          <w:iCs/>
          <w:i/>
        </w:rPr>
        <w:t xml:space="preserve">Digital Transformation in Russian Education: Opportunities and Risks</w:t>
      </w:r>
      <w:r>
        <w:t xml:space="preserve">. Saint Petersburg: Lan Publishing.</w:t>
      </w:r>
      <w:r>
        <w:t xml:space="preserve"> </w:t>
      </w:r>
    </w:p>
    <w:p>
      <w:pPr>
        <w:pStyle w:val="BodyText"/>
      </w:pPr>
      <w:r>
        <w:t xml:space="preserve">Saint Petersburg is a pilot region for many digital education initiatives in Russia. Petrov’s book analyzes the integration of electronic diaries, online learning platforms, and AI-driven tutoring systems in secondary schools. It provides a critical look at how these technologies affect the teacher-student relationship. For educators in this city, the text serves as a guide to effectively utilizing digital tools without losing the human element of teaching. It also discusses data privacy and the ethical implications of monitoring student performance through digital means, topics of increasing importance in the region's tech-forward schools.</w:t>
      </w:r>
    </w:p>
    <w:p>
      <w:pPr>
        <w:pStyle w:val="BodyText"/>
      </w:pPr>
      <w:r>
        <w:t xml:space="preserve"> </w:t>
      </w:r>
      <w:r>
        <w:t xml:space="preserve">Sokolova, M. N. (2022). "Preparing for the Unified State Exam (USE): Strategies for Secondary Teachers."</w:t>
      </w:r>
      <w:r>
        <w:t xml:space="preserve"> </w:t>
      </w:r>
      <w:r>
        <w:rPr>
          <w:iCs/>
          <w:i/>
        </w:rPr>
        <w:t xml:space="preserve">Education in Russia and Eurasia</w:t>
      </w:r>
      <w:r>
        <w:t xml:space="preserve">, 9(1), 112-128.</w:t>
      </w:r>
      <w:r>
        <w:t xml:space="preserve"> </w:t>
      </w:r>
    </w:p>
    <w:p>
      <w:pPr>
        <w:pStyle w:val="BodyText"/>
      </w:pPr>
      <w:r>
        <w:t xml:space="preserve">The USE is the high-stakes examination that determines university admission for all Russian students. This article focuses specifically on the preparation strategies required of secondary teachers. It highlights the intense pressure on teachers in Saint Petersburg, where university admission standards are exceptionally high. The author provides evidence-based methods for exam preparation that avoid burnout and promote genuine learning. This resource is essential for any teacher aiming to improve their students' performance metrics while maintaining educational integrity in a high-pressure environment.</w:t>
      </w:r>
    </w:p>
    <w:p>
      <w:pPr>
        <w:pStyle w:val="BodyText"/>
      </w:pPr>
      <w:r>
        <w:t xml:space="preserve"> </w:t>
      </w:r>
      <w:r>
        <w:t xml:space="preserve">Russian Academy of Education. (2020).</w:t>
      </w:r>
      <w:r>
        <w:t xml:space="preserve"> </w:t>
      </w:r>
      <w:r>
        <w:rPr>
          <w:iCs/>
          <w:i/>
        </w:rPr>
        <w:t xml:space="preserve">Professional Standards for Teachers in General Education</w:t>
      </w:r>
      <w:r>
        <w:t xml:space="preserve">. Moscow: RAE.</w:t>
      </w:r>
      <w:r>
        <w:t xml:space="preserve"> </w:t>
      </w:r>
    </w:p>
    <w:p>
      <w:pPr>
        <w:pStyle w:val="BodyText"/>
      </w:pPr>
      <w:r>
        <w:t xml:space="preserve">This document defines the legal professional requirements for teachers in Russia, including specific competencies for secondary education. It outlines the necessary qualifications, continuing education requirements, and ethical standards. For teachers in Saint Petersburg, this text is a reference for career advancement and professional certification. It emphasizes the need for continuous professional development, which is actively encouraged by the city's Department of Education. Understanding these standards is crucial for teachers seeking to navigate the bureaucratic and professional landscape of the Russian education system.</w:t>
      </w:r>
    </w:p>
    <w:p>
      <w:pPr>
        <w:pStyle w:val="BodyText"/>
      </w:pPr>
      <w:r>
        <w:t xml:space="preserve">Document generated for educational purposes regarding Secondary Education in Saint Petersburg, Russia.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Saint Petersburg, Russia</dc:title>
  <dc:creator/>
  <dc:language>en</dc:language>
  <cp:keywords/>
  <dcterms:created xsi:type="dcterms:W3CDTF">2026-08-07T06:35:31Z</dcterms:created>
  <dcterms:modified xsi:type="dcterms:W3CDTF">2026-08-07T06:35:31Z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