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Secondary</w:t>
      </w:r>
      <w:r>
        <w:t xml:space="preserve"> </w:t>
      </w:r>
      <w:r>
        <w:t xml:space="preserve">Education</w:t>
      </w:r>
      <w:r>
        <w:t xml:space="preserve"> </w:t>
      </w:r>
      <w:r>
        <w:t xml:space="preserve">in</w:t>
      </w:r>
      <w:r>
        <w:t xml:space="preserve"> </w:t>
      </w:r>
      <w:r>
        <w:t xml:space="preserve">Jeddah,</w:t>
      </w:r>
      <w:r>
        <w:t xml:space="preserve"> </w:t>
      </w:r>
      <w:r>
        <w:t xml:space="preserve">Saudi</w:t>
      </w:r>
      <w:r>
        <w:t xml:space="preserve"> </w:t>
      </w:r>
      <w:r>
        <w:t xml:space="preserve">Arabia</w:t>
      </w:r>
    </w:p>
    <w:bookmarkStart w:id="20" w:name="annotated-bibliography"/>
    <w:p>
      <w:pPr>
        <w:pStyle w:val="Heading1"/>
      </w:pPr>
      <w:r>
        <w:t xml:space="preserve">Annotated Bibliography</w:t>
      </w:r>
    </w:p>
    <w:p>
      <w:pPr>
        <w:pStyle w:val="FirstParagraph"/>
      </w:pPr>
      <w:r>
        <w:t xml:space="preserve">Topic: The Role and Challenges of the Secondary Teacher in Jeddah, Saudi Arabia</w:t>
      </w:r>
    </w:p>
    <w:bookmarkEnd w:id="20"/>
    <w:p>
      <w:pPr>
        <w:pStyle w:val="BodyText"/>
      </w:pPr>
      <w:r>
        <w:t xml:space="preserve">This annotated bibliography compiles essential literature regarding the landscape of secondary education in Saudi Arabia, with a specific focus on the city of Jeddah. As a major commercial hub and a gateway to the Kingdom, Jeddah presents a unique educational environment characterized by rapid modernization, cultural diversity, and the implementation of Vision 2030. The selected sources examine the pedagogical shifts, the integration of technology, and the socio-cultural expectations placed upon secondary school teachers in this dynamic region.</w:t>
      </w:r>
    </w:p>
    <w:p>
      <w:pPr>
        <w:pStyle w:val="BodyText"/>
      </w:pPr>
      <w:r>
        <w:t xml:space="preserve">Al-Mutairi, F. (2021). "Vision 2030 and the Transformation of Teacher Identity in Saudi Secondary Schools." Journal of Arabian Studies, 15(2), 112-129.</w:t>
      </w:r>
    </w:p>
    <w:p>
      <w:pPr>
        <w:pStyle w:val="BodyText"/>
      </w:pPr>
      <w:r>
        <w:t xml:space="preserve">This article provides a critical analysis of how Saudi Arabia's Vision 2030 is reshaping the professional identity of secondary teachers. The author argues that the traditional role of the teacher as a mere transmitter of knowledge is being replaced by a facilitator model. Specifically, the study highlights case studies from urban centers like Jeddah, where teachers are under pressure to adopt competency-based learning. For educators in Jeddah, this source is vital as it outlines the specific policy mandates they must navigate to align with national goals while managing large, diverse classrooms.</w:t>
      </w:r>
    </w:p>
    <w:p>
      <w:pPr>
        <w:pStyle w:val="BodyText"/>
      </w:pPr>
      <w:r>
        <w:t xml:space="preserve">Al-Harthi, A., &amp; Al-Shehri, M. (2020). "Challenges of STEM Education Implementation in Western Region High Schools." International Journal of Educational Development, 78, 102-115.</w:t>
      </w:r>
    </w:p>
    <w:p>
      <w:pPr>
        <w:pStyle w:val="BodyText"/>
      </w:pPr>
      <w:r>
        <w:t xml:space="preserve">Focusing on the Western Region of Saudi Arabia, this paper investigates the difficulties secondary teachers face when implementing STEM (Science, Technology, Engineering, and Mathematics) curricula. The authors identify a lack of specialized training and outdated laboratory resources as primary barriers in Jeddah's public schools. This source is particularly relevant for secondary science and math teachers in Jeddah, offering empirical data on resource gaps and suggesting practical strategies for overcoming infrastructural limitations in the pursuit of modernizing the curriculum.</w:t>
      </w:r>
    </w:p>
    <w:p>
      <w:pPr>
        <w:pStyle w:val="BodyText"/>
      </w:pPr>
      <w:r>
        <w:t xml:space="preserve">Ministry of Education, Kingdom of Saudi Arabia. (2022). "Strategic Plan for Secondary Education: Enhancing Quality and Equity." Riyadh: MOE Publications.</w:t>
      </w:r>
    </w:p>
    <w:p>
      <w:pPr>
        <w:pStyle w:val="BodyText"/>
      </w:pPr>
      <w:r>
        <w:t xml:space="preserve">This official government document outlines the Ministry of Education's roadmap for secondary education reform. It details the shift toward digital learning platforms and the decentralization of school management. For a teacher in Jeddah, this document serves as the primary reference for understanding administrative expectations, performance metrics, and the integration of the "Madrasati" platform. It is essential reading for understanding the regulatory framework that governs daily teaching practices and assessment standards in the Kingdom.</w:t>
      </w:r>
    </w:p>
    <w:p>
      <w:pPr>
        <w:pStyle w:val="BodyText"/>
      </w:pPr>
      <w:r>
        <w:t xml:space="preserve">Al-Dossary, S. (2019). "Cultural Competence and the Expatriate Teacher in Jeddah's Private Schools." Comparative Education Review, 63(4), 567-589.</w:t>
      </w:r>
    </w:p>
    <w:p>
      <w:pPr>
        <w:pStyle w:val="BodyText"/>
      </w:pPr>
      <w:r>
        <w:t xml:space="preserve">Jeddah is home to a significant population of expatriates and a robust private school sector. This study explores the cultural challenges faced by both local and foreign secondary teachers in these institutions. The author emphasizes the importance of cultural competence in navigating the social norms of Jeddah while delivering international curricula. This source is indispensable for expatriate teachers or those working in private institutions in Jeddah, providing insights into student behavior, parental expectations, and the delicate balance between global educational standards and local cultural values.</w:t>
      </w:r>
    </w:p>
    <w:p>
      <w:pPr>
        <w:pStyle w:val="BodyText"/>
      </w:pPr>
      <w:r>
        <w:t xml:space="preserve">Al-Ghamdi, H. (2023). "Digital Literacy and Pedagogical Innovation Among Saudi Secondary Educators." Technology, Knowledge and Learning, 28(1), 45-62.</w:t>
      </w:r>
    </w:p>
    <w:p>
      <w:pPr>
        <w:pStyle w:val="BodyText"/>
      </w:pPr>
      <w:r>
        <w:t xml:space="preserve">This recent study assesses the digital literacy levels of secondary teachers across Saudi Arabia, with a specific dataset from Jeddah. The findings suggest that while hardware access has improved, pedagogical integration of technology remains inconsistent. The author proposes a framework for professional development tailored to the Saudi context. For secondary teachers in Jeddah aiming to enhance their instructional methods, this article offers actionable advice on leveraging digital tools to engage students in a post-pandemic educational landscape.</w:t>
      </w:r>
    </w:p>
    <w:p>
      <w:pPr>
        <w:pStyle w:val="BodyText"/>
      </w:pPr>
      <w:r>
        <w:t xml:space="preserve">Al-Otaibi, N. (2018). "Gender Segregation and Its Impact on Teaching Methodologies in Saudi Secondary Schools." Gender and Education, 30(5), 612-630.</w:t>
      </w:r>
    </w:p>
    <w:p>
      <w:pPr>
        <w:pStyle w:val="BodyText"/>
      </w:pPr>
      <w:r>
        <w:t xml:space="preserve">This paper examines the implications of gender-segregated schooling on teaching practices in Saudi Arabia. While acknowledging recent social reforms, the author notes that the physical separation of students continues to influence classroom dynamics and resource allocation in Jeddah. The study provides a nuanced view of how female and male secondary teachers adapt their methodologies within these constraints. It is a crucial text for understanding the sociological context of the classroom in Jeddah and how gender norms intersect with educational delivery.</w:t>
      </w:r>
    </w:p>
    <w:p>
      <w:pPr>
        <w:pStyle w:val="BodyText"/>
      </w:pPr>
      <w:r>
        <w:t xml:space="preserve">Al-Sulaiman, R. (2021). "Student Engagement Strategies in Urban Saudi Classrooms: A Case Study of Jeddah." Journal of Educational Practice, 12(3), 88-101.</w:t>
      </w:r>
    </w:p>
    <w:p>
      <w:pPr>
        <w:pStyle w:val="BodyText"/>
      </w:pPr>
      <w:r>
        <w:t xml:space="preserve">Focusing exclusively on urban environments, this research highlights the unique distractions and engagement challenges faced by secondary students in Jeddah. The author identifies high mobile phone usage and diverse socioeconomic backgrounds as key factors affecting attention spans. The paper recommends interactive and project-based learning strategies to counteract these issues. This source is highly practical for secondary teachers in Jeddah looking for evidence-based strategies to maintain student engagement in a fast-paced, urban setting.</w:t>
      </w:r>
    </w:p>
    <w:p>
      <w:pPr>
        <w:pStyle w:val="BodyText"/>
      </w:pPr>
      <w:r>
        <w:t xml:space="preserve">Al-Zahrani, M. (2022). "The Role of Professional Development in Retaining Secondary Teachers in Saudi Arabia." Human Resources in Education, 20(1), 22-35.</w:t>
      </w:r>
    </w:p>
    <w:p>
      <w:pPr>
        <w:pStyle w:val="BodyText"/>
      </w:pPr>
      <w:r>
        <w:t xml:space="preserve">Teacher retention is a critical issue in the Saudi education sector. This article investigates the correlation between continuous professional development (CPD) and job satisfaction among secondary teachers. The study finds that teachers in major cities like Jeddah who participate in regular, relevant training programs report higher levels of professional efficacy. This source is valuable for understanding the career trajectory of a secondary teacher in Saudi Arabia and underscores the importance of lifelong learning for professional growth within the Kingdom's evolving educational system.</w:t>
      </w:r>
    </w:p>
    <w:p>
      <w:pPr>
        <w:pStyle w:val="BodyText"/>
      </w:pPr>
      <w:r>
        <w:t xml:space="preserve">Document generated for educational purposes regarding Secondary Education in Jeddah, Saudi Arabia.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Secondary Education in Jeddah, Saudi Arabia</dc:title>
  <dc:creator/>
  <dc:language>en</dc:language>
  <cp:keywords/>
  <dcterms:created xsi:type="dcterms:W3CDTF">2026-08-07T04:43:05Z</dcterms:created>
  <dcterms:modified xsi:type="dcterms:W3CDTF">2026-08-07T04:43:05Z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