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Dakar,</w:t>
      </w:r>
      <w:r>
        <w:t xml:space="preserve"> </w:t>
      </w:r>
      <w:r>
        <w:t xml:space="preserve">Senegal</w:t>
      </w:r>
    </w:p>
    <w:bookmarkStart w:id="23" w:name="X543d29036d92c69cdf7883862bfd50aa9f51552"/>
    <w:p>
      <w:pPr>
        <w:pStyle w:val="Heading1"/>
      </w:pPr>
      <w:r>
        <w:t xml:space="preserve">Annotated Bibliography: The Role of the Secondary Teacher in Dakar, Senegal</w:t>
      </w:r>
    </w:p>
    <w:p>
      <w:pPr>
        <w:pStyle w:val="FirstParagraph"/>
      </w:pPr>
      <w:r>
        <w:t xml:space="preserve">This annotated bibliography compiles key resources regarding the professional landscape, pedagogical challenges, and systemic reforms affecting secondary education teachers in Dakar, Senegal. The selected texts address the specific socio-economic context of the capital city, the implementation of the national curriculum, and the evolving role of the educator in a rapidly urbanizing environment.</w:t>
      </w:r>
    </w:p>
    <w:bookmarkStart w:id="20" w:name="introduction"/>
    <w:p>
      <w:pPr>
        <w:pStyle w:val="Heading2"/>
      </w:pPr>
      <w:r>
        <w:t xml:space="preserve">Introduction</w:t>
      </w:r>
    </w:p>
    <w:p>
      <w:pPr>
        <w:pStyle w:val="FirstParagraph"/>
      </w:pPr>
      <w:r>
        <w:t xml:space="preserve">Secondary education in Senegal serves as a critical bridge between primary schooling and higher education or vocational training. In Dakar, the capital and economic hub, the density of students and the pressure for academic excellence create a unique environment for secondary teachers. The following bibliography explores literature that defines the competencies required of these teachers, the impact of government policies such as the "Plan Sénégal Émergent" (Emerging Senegal Plan), and the cultural dynamics of the classroom in Dakar.</w:t>
      </w:r>
    </w:p>
    <w:bookmarkEnd w:id="20"/>
    <w:bookmarkStart w:id="21" w:name="bibliographic-entries"/>
    <w:p>
      <w:pPr>
        <w:pStyle w:val="Heading2"/>
      </w:pPr>
      <w:r>
        <w:t xml:space="preserve">Bibliographic Entries</w:t>
      </w:r>
    </w:p>
    <w:p>
      <w:pPr>
        <w:pStyle w:val="FirstParagraph"/>
      </w:pPr>
      <w:r>
        <w:t xml:space="preserve">Ministry of National Education, Senegal. (2019).</w:t>
      </w:r>
      <w:r>
        <w:t xml:space="preserve"> </w:t>
      </w:r>
      <w:r>
        <w:rPr>
          <w:iCs/>
          <w:i/>
        </w:rPr>
        <w:t xml:space="preserve">Strategic Plan for the Development of Education and Training (PDSF) 2019-2023</w:t>
      </w:r>
      <w:r>
        <w:t xml:space="preserve">. Dakar: Republic of Senegal.</w:t>
      </w:r>
    </w:p>
    <w:p>
      <w:pPr>
        <w:pStyle w:val="BodyText"/>
      </w:pPr>
      <w:r>
        <w:t xml:space="preserve">This official government document outlines the national framework for educational reform. For the secondary teacher in Dakar, this text is essential as it details the shift toward competency-based education (CBE). The document emphasizes the need for teachers to move away from rote memorization toward active learning methodologies. It specifically addresses the challenges of overcrowding in Dakar's public lycées and proposes strategies for resource allocation. This source is vital for understanding the policy expectations placed on secondary educators and the structural support (or lack thereof) provided by the state.</w:t>
      </w:r>
    </w:p>
    <w:p>
      <w:pPr>
        <w:pStyle w:val="BodyText"/>
      </w:pPr>
      <w:r>
        <w:t xml:space="preserve">Diop, A. (2021).</w:t>
      </w:r>
      <w:r>
        <w:t xml:space="preserve"> </w:t>
      </w:r>
      <w:r>
        <w:rPr>
          <w:iCs/>
          <w:i/>
        </w:rPr>
        <w:t xml:space="preserve">Urban Education and Social Mobility: The Case of Dakar's Public Secondary Schools</w:t>
      </w:r>
      <w:r>
        <w:t xml:space="preserve">. Journal of African Education, 14(2), 45-62.</w:t>
      </w:r>
    </w:p>
    <w:p>
      <w:pPr>
        <w:pStyle w:val="BodyText"/>
      </w:pPr>
      <w:r>
        <w:t xml:space="preserve">Diop’s research provides a sociological perspective on the role of the secondary teacher in Dakar. The study argues that teachers in the capital are not merely instructors but key agents of social mobility for students from diverse socio-economic backgrounds, ranging from affluent neighborhoods like Almadies to densely populated areas like Pikine. The article highlights the pressure on teachers to manage large class sizes while maintaining high academic standards. It is a crucial resource for understanding the social weight carried by secondary teachers in Senegal's urban centers.</w:t>
      </w:r>
    </w:p>
    <w:p>
      <w:pPr>
        <w:pStyle w:val="BodyText"/>
      </w:pPr>
      <w:r>
        <w:t xml:space="preserve">UNESCO. (2020).</w:t>
      </w:r>
      <w:r>
        <w:t xml:space="preserve"> </w:t>
      </w:r>
      <w:r>
        <w:rPr>
          <w:iCs/>
          <w:i/>
        </w:rPr>
        <w:t xml:space="preserve">Teacher Policy in West Africa: Challenges and Opportunities</w:t>
      </w:r>
      <w:r>
        <w:t xml:space="preserve">. Paris: UNESCO Publishing.</w:t>
      </w:r>
    </w:p>
    <w:p>
      <w:pPr>
        <w:pStyle w:val="BodyText"/>
      </w:pPr>
      <w:r>
        <w:t xml:space="preserve">While this report covers West Africa broadly, it contains significant data specific to Senegal. It analyzes teacher training programs, salary structures, and professional development opportunities. For the secondary teacher in Dakar, this document offers a comparative view of their status relative to regional peers. It discusses the gap between theoretical training at the University of Dakar and the practical realities of the classroom. This source is valuable for identifying systemic issues that affect teacher motivation and retention in the capital.</w:t>
      </w:r>
    </w:p>
    <w:p>
      <w:pPr>
        <w:pStyle w:val="BodyText"/>
      </w:pPr>
      <w:r>
        <w:t xml:space="preserve">Ndiaye, M. (2018).</w:t>
      </w:r>
      <w:r>
        <w:t xml:space="preserve"> </w:t>
      </w:r>
      <w:r>
        <w:rPr>
          <w:iCs/>
          <w:i/>
        </w:rPr>
        <w:t xml:space="preserve">Language Policy and Pedagogy in Senegalese Secondary Schools</w:t>
      </w:r>
      <w:r>
        <w:t xml:space="preserve">. Dakar: Cheikh Anta Diop University Press.</w:t>
      </w:r>
    </w:p>
    <w:p>
      <w:pPr>
        <w:pStyle w:val="BodyText"/>
      </w:pPr>
      <w:r>
        <w:t xml:space="preserve">Language is a central issue in Senegalese education. Ndiaye explores the tension between French, the official language of instruction, and Wolof, the lingua franca of Dakar. The text is highly relevant for secondary teachers who must navigate this linguistic duality. It provides pedagogical strategies for teachers to support students who may have limited proficiency in French, thereby improving comprehension in subjects like mathematics and science. This work is essential for any educator seeking to improve communication and inclusivity in Dakar's classrooms.</w:t>
      </w:r>
    </w:p>
    <w:p>
      <w:pPr>
        <w:pStyle w:val="BodyText"/>
      </w:pPr>
      <w:r>
        <w:t xml:space="preserve">World Bank. (2022).</w:t>
      </w:r>
      <w:r>
        <w:t xml:space="preserve"> </w:t>
      </w:r>
      <w:r>
        <w:rPr>
          <w:iCs/>
          <w:i/>
        </w:rPr>
        <w:t xml:space="preserve">Senegal Education Sector Review: Investing in Human Capital</w:t>
      </w:r>
      <w:r>
        <w:t xml:space="preserve">. Washington, DC: World Bank Group.</w:t>
      </w:r>
    </w:p>
    <w:p>
      <w:pPr>
        <w:pStyle w:val="BodyText"/>
      </w:pPr>
      <w:r>
        <w:t xml:space="preserve">This report evaluates the effectiveness of recent educational investments in Senegal. It highlights the disparity between public and private secondary education in Dakar, a sector where many teachers are employed under different contractual conditions. The document discusses the quality of teaching materials and infrastructure. For the secondary teacher, this source provides insight into the broader economic factors influencing their working conditions and the potential for future improvements in school facilities and digital resources.</w:t>
      </w:r>
    </w:p>
    <w:p>
      <w:pPr>
        <w:pStyle w:val="BodyText"/>
      </w:pPr>
      <w:r>
        <w:t xml:space="preserve">Sarr, O. (2020).</w:t>
      </w:r>
      <w:r>
        <w:t xml:space="preserve"> </w:t>
      </w:r>
      <w:r>
        <w:rPr>
          <w:iCs/>
          <w:i/>
        </w:rPr>
        <w:t xml:space="preserve">Digital Literacy and the Modern Teacher in Senegal</w:t>
      </w:r>
      <w:r>
        <w:t xml:space="preserve">. African Journal of Information Systems, 12(1), 112-128.</w:t>
      </w:r>
    </w:p>
    <w:p>
      <w:pPr>
        <w:pStyle w:val="BodyText"/>
      </w:pPr>
      <w:r>
        <w:t xml:space="preserve">As Dakar undergoes rapid digital transformation, Sarr’s article examines the readiness of secondary teachers to integrate technology into their lessons. The study reveals that while many teachers in Dakar have access to smartphones, there is a significant lack of training in educational software and online pedagogical tools. This resource is critical for understanding the digital divide and the need for professional development in ICT (Information and Communication Technology) for secondary educators in the capital.</w:t>
      </w:r>
    </w:p>
    <w:p>
      <w:pPr>
        <w:pStyle w:val="BodyText"/>
      </w:pPr>
      <w:r>
        <w:t xml:space="preserve">Gueye, P. (2017).</w:t>
      </w:r>
      <w:r>
        <w:t xml:space="preserve"> </w:t>
      </w:r>
      <w:r>
        <w:rPr>
          <w:iCs/>
          <w:i/>
        </w:rPr>
        <w:t xml:space="preserve">Discipline and Authority: The Changing Role of the Teacher in Urban Senegal</w:t>
      </w:r>
      <w:r>
        <w:t xml:space="preserve">. Dakar: Éditions du Sahel.</w:t>
      </w:r>
    </w:p>
    <w:p>
      <w:pPr>
        <w:pStyle w:val="BodyText"/>
      </w:pPr>
      <w:r>
        <w:t xml:space="preserve">Gueye investigates the shifting dynamics of authority in the classroom. In the context of Dakar, where youth culture is heavily influenced by global media and social networks, traditional disciplinary methods are becoming less effective. The book offers a nuanced analysis of how secondary teachers can maintain classroom management while fostering a respectful and engaging learning environment. It is a practical guide for teachers dealing with behavioral challenges in urban secondary schools.</w:t>
      </w:r>
    </w:p>
    <w:p>
      <w:pPr>
        <w:pStyle w:val="BodyText"/>
      </w:pPr>
      <w:r>
        <w:t xml:space="preserve">African Development Bank. (2021).</w:t>
      </w:r>
      <w:r>
        <w:t xml:space="preserve"> </w:t>
      </w:r>
      <w:r>
        <w:rPr>
          <w:iCs/>
          <w:i/>
        </w:rPr>
        <w:t xml:space="preserve">Education for All in Africa: Progress and Prospects</w:t>
      </w:r>
      <w:r>
        <w:t xml:space="preserve">. Abidjan: AfDB.</w:t>
      </w:r>
    </w:p>
    <w:p>
      <w:pPr>
        <w:pStyle w:val="BodyText"/>
      </w:pPr>
      <w:r>
        <w:t xml:space="preserve">This report provides a macro-level view of educational access and quality. It includes specific case studies on Senegal’s efforts to reduce dropout rates in secondary education. For teachers in Dakar, understanding these statistics is important as it contextualizes their role in student retention. The report emphasizes the importance of teacher-student relationships in preventing dropout, particularly among female students in urban areas. It serves as a reminder of the broader societal impact of the secondary teacher’s work.</w:t>
      </w:r>
    </w:p>
    <w:bookmarkEnd w:id="21"/>
    <w:bookmarkStart w:id="22" w:name="conclusion"/>
    <w:p>
      <w:pPr>
        <w:pStyle w:val="Heading2"/>
      </w:pPr>
      <w:r>
        <w:t xml:space="preserve">Conclusion</w:t>
      </w:r>
    </w:p>
    <w:p>
      <w:pPr>
        <w:pStyle w:val="FirstParagraph"/>
      </w:pPr>
      <w:r>
        <w:t xml:space="preserve">The literature reviewed above underscores the complexity of the secondary teacher’s role in Dakar, Senegal. Educators in this region must navigate policy reforms, linguistic challenges, socio-economic disparities, and technological shifts. These resources provide a comprehensive foundation for understanding the current educational landscape and offer insights into strategies for improving teaching quality and student outcomes in Senegal’s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Dakar, Senegal</dc:title>
  <dc:creator/>
  <dc:language>en</dc:language>
  <cp:keywords/>
  <dcterms:created xsi:type="dcterms:W3CDTF">2026-08-07T10:37:17Z</dcterms:created>
  <dcterms:modified xsi:type="dcterms:W3CDTF">2026-08-07T10:37:17Z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