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Barcelona,</w:t>
      </w:r>
      <w:r>
        <w:t xml:space="preserve"> </w:t>
      </w:r>
      <w:r>
        <w:t xml:space="preserve">Spain</w:t>
      </w:r>
    </w:p>
    <w:bookmarkStart w:id="21" w:name="annotated-bibliography"/>
    <w:p>
      <w:pPr>
        <w:pStyle w:val="Heading1"/>
      </w:pPr>
      <w:r>
        <w:t xml:space="preserve">Annotated Bibliography</w:t>
      </w:r>
    </w:p>
    <w:bookmarkStart w:id="20" w:name="Xd8caebd62adeb74ff5df6ed358f9035e68bee93"/>
    <w:p>
      <w:pPr>
        <w:pStyle w:val="Heading2"/>
      </w:pPr>
      <w:r>
        <w:t xml:space="preserve">Secondary Education and Teacher Training in Barcelona, Spain</w:t>
      </w:r>
    </w:p>
    <w:bookmarkEnd w:id="20"/>
    <w:bookmarkEnd w:id="21"/>
    <w:p>
      <w:pPr>
        <w:pStyle w:val="FirstParagraph"/>
      </w:pPr>
      <w:r>
        <w:t xml:space="preserve">The following annotated bibliography provides a curated selection of academic resources, government reports, and educational studies relevant to the role of the Secondary Teacher within the specific context of Barcelona, Spain. This collection addresses the unique challenges of the Catalan education system, including the implementation of the LOMLOE framework, the complexities of bilingual education (Catalan and Spanish), and the socio-cultural dynamics of teaching in one of Europe's most diverse urban centers. These resources are essential for educators, researchers, and policymakers aiming to understand the pedagogical landscape of secondary education in Catalonia.</w:t>
      </w:r>
    </w:p>
    <w:p>
      <w:pPr>
        <w:pStyle w:val="BodyText"/>
      </w:pPr>
      <w:r>
        <w:t xml:space="preserve"> </w:t>
      </w:r>
      <w:r>
        <w:t xml:space="preserve">Generalitat de Catalunya. (2022).</w:t>
      </w:r>
      <w:r>
        <w:t xml:space="preserve"> </w:t>
      </w:r>
      <w:r>
        <w:rPr>
          <w:iCs/>
          <w:i/>
        </w:rPr>
        <w:t xml:space="preserve">Decret 175/2022, de 29 de desembre, pel qual s'estableix el currículum de l'educació secundària obligatòria a Catalunya</w:t>
      </w:r>
      <w:r>
        <w:t xml:space="preserve">. Diari Oficial de la Generalitat de Catalunya.</w:t>
      </w:r>
      <w:r>
        <w:t xml:space="preserve"> </w:t>
      </w:r>
    </w:p>
    <w:p>
      <w:pPr>
        <w:pStyle w:val="BodyText"/>
      </w:pPr>
      <w:r>
        <w:t xml:space="preserve">This primary legislative document is fundamental for any Secondary Teacher operating in Barcelona. It outlines the specific curriculum requirements for ESO (Educación Secundaria Obligatoria) under the new LOMLOE law, adapted to the Catalan context. The document details the competencies students must acquire, the structure of subjects, and the assessment criteria. For a teacher in Barcelona, this text is not merely regulatory but pedagogical, as it mandates the integration of transversal competencies such as digital literacy and civic education. It serves as the blueprint for lesson planning and ensures that instruction aligns with the regional educational goals set by the Department of Education.</w:t>
      </w:r>
    </w:p>
    <w:p>
      <w:pPr>
        <w:pStyle w:val="BodyText"/>
      </w:pPr>
      <w:r>
        <w:t xml:space="preserve"> </w:t>
      </w:r>
      <w:r>
        <w:t xml:space="preserve">Planas, N., &amp; Solà, J. (2020).</w:t>
      </w:r>
      <w:r>
        <w:t xml:space="preserve"> </w:t>
      </w:r>
      <w:r>
        <w:rPr>
          <w:iCs/>
          <w:i/>
        </w:rPr>
        <w:t xml:space="preserve">Language Policy and Practice in Catalan Schools: The Case of Barcelona</w:t>
      </w:r>
      <w:r>
        <w:t xml:space="preserve">. Journal of Multilingual and Multicultural Development, 41(5), 412-428.</w:t>
      </w:r>
      <w:r>
        <w:t xml:space="preserve"> </w:t>
      </w:r>
    </w:p>
    <w:p>
      <w:pPr>
        <w:pStyle w:val="BodyText"/>
      </w:pPr>
      <w:r>
        <w:t xml:space="preserve">This article offers a critical analysis of the linguistic model in Barcelona's secondary schools. Given that Barcelona is a city with a high influx of migration, the role of the Secondary Teacher extends beyond subject matter expertise to include language mediation. The authors examine how the "immersion model" functions in practice and the challenges teachers face when balancing the official language of instruction (Catalan) with the students' home languages (often Spanish or other languages). This resource is vital for understanding the sociolinguistic reality of the classroom and provides strategies for inclusive language teaching that respects the diverse backgrounds of students in the metropolitan area.</w:t>
      </w:r>
    </w:p>
    <w:p>
      <w:pPr>
        <w:pStyle w:val="BodyText"/>
      </w:pPr>
      <w:r>
        <w:t xml:space="preserve"> </w:t>
      </w:r>
      <w:r>
        <w:t xml:space="preserve">UNESCO. (2021).</w:t>
      </w:r>
      <w:r>
        <w:t xml:space="preserve"> </w:t>
      </w:r>
      <w:r>
        <w:rPr>
          <w:iCs/>
          <w:i/>
        </w:rPr>
        <w:t xml:space="preserve">Global Education Monitoring Report: Non-state actors in education: Who chooses? Who loses?</w:t>
      </w:r>
      <w:r>
        <w:t xml:space="preserve"> </w:t>
      </w:r>
      <w:r>
        <w:t xml:space="preserve">(Special focus on European contexts). United Nations Educational, Scientific and Cultural Organization.</w:t>
      </w:r>
      <w:r>
        <w:t xml:space="preserve"> </w:t>
      </w:r>
    </w:p>
    <w:p>
      <w:pPr>
        <w:pStyle w:val="BodyText"/>
      </w:pPr>
      <w:r>
        <w:t xml:space="preserve">While a global report, this document is highly relevant to the Barcelona context due to the significant presence of private and concerted (state-subsidized private) schools in the region. The report analyzes the impact of school choice and funding models on educational equity. For a Secondary Teacher in Barcelona, this text provides a macro-perspective on how the dual system of public and private education affects student segregation and resource distribution. It encourages educators to reflect on their role in promoting social cohesion and equity within a fragmented educational landscape, a pressing issue in the diverse neighborhoods of Barcelona.</w:t>
      </w:r>
    </w:p>
    <w:p>
      <w:pPr>
        <w:pStyle w:val="BodyText"/>
      </w:pPr>
      <w:r>
        <w:t xml:space="preserve"> </w:t>
      </w:r>
      <w:r>
        <w:t xml:space="preserve">Ramon, J., &amp; Colomer, T. (2019).</w:t>
      </w:r>
      <w:r>
        <w:t xml:space="preserve"> </w:t>
      </w:r>
      <w:r>
        <w:rPr>
          <w:iCs/>
          <w:i/>
        </w:rPr>
        <w:t xml:space="preserve">Digital Competence in Secondary Education: Challenges for Teachers in Catalonia</w:t>
      </w:r>
      <w:r>
        <w:t xml:space="preserve">. European Journal of Education, 54(3), 345-360.</w:t>
      </w:r>
      <w:r>
        <w:t xml:space="preserve"> </w:t>
      </w:r>
    </w:p>
    <w:p>
      <w:pPr>
        <w:pStyle w:val="BodyText"/>
      </w:pPr>
      <w:r>
        <w:t xml:space="preserve">This study investigates the level of digital competence among Secondary Teachers in Catalonia and the barriers they face in integrating technology into their pedagogy. With the rapid digitalization of schools in Barcelona, this resource is crucial for professional development. It highlights the gap between policy expectations and classroom reality, offering insights into how teachers can effectively use digital tools to enhance learning outcomes. The authors provide a framework for teacher training that is specifically tailored to the technological infrastructure and curriculum demands of the Spanish secondary education system.</w:t>
      </w:r>
    </w:p>
    <w:p>
      <w:pPr>
        <w:pStyle w:val="BodyText"/>
      </w:pPr>
      <w:r>
        <w:t xml:space="preserve"> </w:t>
      </w:r>
      <w:r>
        <w:t xml:space="preserve">Ministry of Education and Vocational Training. (2020).</w:t>
      </w:r>
      <w:r>
        <w:t xml:space="preserve"> </w:t>
      </w:r>
      <w:r>
        <w:rPr>
          <w:iCs/>
          <w:i/>
        </w:rPr>
        <w:t xml:space="preserve">Organic Law 3/2020, of December 29, on the Integration of the Education System (LOMLOE)</w:t>
      </w:r>
      <w:r>
        <w:t xml:space="preserve">. Boletín Oficial del Estado.</w:t>
      </w:r>
      <w:r>
        <w:t xml:space="preserve"> </w:t>
      </w:r>
    </w:p>
    <w:p>
      <w:pPr>
        <w:pStyle w:val="BodyText"/>
      </w:pPr>
      <w:r>
        <w:t xml:space="preserve">The LOMLOE is the overarching national law governing education in Spain, replacing previous legislation. For a Secondary Teacher in Barcelona, understanding this law is essential as it sets the national standards for inclusion, co-education, and sustainability. The law emphasizes a competency-based approach and the reduction of early school leaving, a significant challenge in urban areas like Barcelona. This document provides the legal foundation for inclusive education practices, requiring teachers to adapt their methodologies to support students with diverse learning needs and to foster values of democratic citizenship.</w:t>
      </w:r>
    </w:p>
    <w:p>
      <w:pPr>
        <w:pStyle w:val="BodyText"/>
      </w:pPr>
      <w:r>
        <w:t xml:space="preserve"> </w:t>
      </w:r>
      <w:r>
        <w:t xml:space="preserve">Solé, I., &amp; Vargas, A. (2018).</w:t>
      </w:r>
      <w:r>
        <w:t xml:space="preserve"> </w:t>
      </w:r>
      <w:r>
        <w:rPr>
          <w:iCs/>
          <w:i/>
        </w:rPr>
        <w:t xml:space="preserve">Reading Comprehension in Secondary Schools: Strategies for Diverse Classrooms in Barcelona</w:t>
      </w:r>
      <w:r>
        <w:t xml:space="preserve">. Reading Research Quarterly, 53(2), 210-225.</w:t>
      </w:r>
      <w:r>
        <w:t xml:space="preserve"> </w:t>
      </w:r>
    </w:p>
    <w:p>
      <w:pPr>
        <w:pStyle w:val="BodyText"/>
      </w:pPr>
      <w:r>
        <w:t xml:space="preserve">This research focuses on literacy development in secondary education, a critical area for academic success across all subjects. The authors present empirical data from schools in Barcelona, highlighting the disparities in reading comprehension among students from different socio-economic backgrounds. The article offers practical strategies for Secondary Teachers to improve literacy skills, particularly for students who are learning in a second or third language. It is an invaluable resource for teachers aiming to bridge the achievement gap and ensure that all students in Barcelona's diverse classrooms can access the curriculum effectively.</w:t>
      </w:r>
    </w:p>
    <w:p>
      <w:pPr>
        <w:pStyle w:val="BodyText"/>
      </w:pPr>
      <w:r>
        <w:t xml:space="preserve"> </w:t>
      </w:r>
      <w:r>
        <w:t xml:space="preserve">European Commission. (2022).</w:t>
      </w:r>
      <w:r>
        <w:t xml:space="preserve"> </w:t>
      </w:r>
      <w:r>
        <w:rPr>
          <w:iCs/>
          <w:i/>
        </w:rPr>
        <w:t xml:space="preserve">Teacher Education in Europe: Policies and Practices</w:t>
      </w:r>
      <w:r>
        <w:t xml:space="preserve">. Publications Office of the European Union.</w:t>
      </w:r>
      <w:r>
        <w:t xml:space="preserve"> </w:t>
      </w:r>
    </w:p>
    <w:p>
      <w:pPr>
        <w:pStyle w:val="BodyText"/>
      </w:pPr>
      <w:r>
        <w:t xml:space="preserve">This comprehensive report provides a comparative analysis of teacher education systems across Europe, with specific sections dedicated to Spain and Catalonia. It examines the initial training and continuous professional development of Secondary Teachers. For educators in Barcelona, this document offers a broader context for their professional journey, highlighting best practices in teacher training that can be adopted locally. It also addresses the importance of teacher well-being and retention, issues that are increasingly relevant in the high-pressure environment of urban secondary schools in Spain.</w:t>
      </w:r>
    </w:p>
    <w:p>
      <w:pPr>
        <w:pStyle w:val="BodyText"/>
      </w:pPr>
      <w:r>
        <w:t xml:space="preserve"> </w:t>
      </w:r>
      <w:r>
        <w:t xml:space="preserve">Guitert, M., &amp; Puig, J. (2021).</w:t>
      </w:r>
      <w:r>
        <w:t xml:space="preserve"> </w:t>
      </w:r>
      <w:r>
        <w:rPr>
          <w:iCs/>
          <w:i/>
        </w:rPr>
        <w:t xml:space="preserve">Social Inclusion and School Segregation in Barcelona: The Role of the Teacher</w:t>
      </w:r>
      <w:r>
        <w:t xml:space="preserve">. Urban Education, 56(4), 567-590.</w:t>
      </w:r>
      <w:r>
        <w:t xml:space="preserve"> </w:t>
      </w:r>
    </w:p>
    <w:p>
      <w:pPr>
        <w:pStyle w:val="BodyText"/>
      </w:pPr>
      <w:r>
        <w:t xml:space="preserve">This article addresses the socio-spatial segregation in Barcelona and its impact on secondary education. It argues that teachers play a pivotal role in mitigating the effects of segregation through inclusive pedagogical practices. The authors provide case studies from Barcelona schools, illustrating how teachers can foster social cohesion and combat discrimination. This resource is essential for Secondary Teachers who wish to engage in socially responsible teaching and contribute to the broader goal of creating a more equitable society through education in one of Europe's most vibrant yet divided cities.</w:t>
      </w:r>
    </w:p>
    <w:p>
      <w:pPr>
        <w:pStyle w:val="BodyText"/>
      </w:pPr>
      <w:r>
        <w:t xml:space="preserve">© 2023 Educational Resources for Secondary Teachers in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Barcelona, Spain</dc:title>
  <dc:creator/>
  <dc:language>en</dc:language>
  <cp:keywords/>
  <dcterms:created xsi:type="dcterms:W3CDTF">2026-08-07T04:43:55Z</dcterms:created>
  <dcterms:modified xsi:type="dcterms:W3CDTF">2026-08-07T04:43:55Z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