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Madrid,</w:t>
      </w:r>
      <w:r>
        <w:t xml:space="preserve"> </w:t>
      </w:r>
      <w:r>
        <w:t xml:space="preserve">Spain</w:t>
      </w:r>
    </w:p>
    <w:bookmarkStart w:id="20" w:name="X5ea93525dd45f2102c14acdc35041b84d6f4bc0"/>
    <w:p>
      <w:pPr>
        <w:pStyle w:val="Heading1"/>
      </w:pPr>
      <w:r>
        <w:t xml:space="preserve">Annotated Bibliography: The Role of the Secondary Teacher in Madrid, Spain</w:t>
      </w:r>
    </w:p>
    <w:p>
      <w:pPr>
        <w:pStyle w:val="FirstParagraph"/>
      </w:pPr>
      <w:r>
        <w:t xml:space="preserve">This annotated bibliography compiles essential resources regarding the professional landscape of secondary education teachers (Educación Secundaria Obligatoria - ESO and Bachillerato) within the autonomous community of Madrid, Spain. The selected texts address legislative frameworks, pedagogical strategies, cultural adaptation, and the specific administrative requirements for educators operating in this region. These resources are critical for understanding the unique intersection of national Spanish law and regional Madrid-specific implementation.</w:t>
      </w:r>
    </w:p>
    <w:p>
      <w:pPr>
        <w:pStyle w:val="BodyText"/>
      </w:pPr>
      <w:r>
        <w:t xml:space="preserve">Ley Orgánica 3/2020, de 29 de diciembre, de Ordenación Integral del Sistema Educativo (LOMLOE). Boletín Oficial del Estado (BOE).</w:t>
      </w:r>
    </w:p>
    <w:p>
      <w:pPr>
        <w:pStyle w:val="BodyText"/>
      </w:pPr>
      <w:r>
        <w:t xml:space="preserve">This is the foundational legal text governing the current Spanish education system. For a secondary teacher in Madrid, this law is paramount as it redefines the curriculum structure, emphasizing competency-based learning and inclusion. The document outlines the specific objectives for ESO and Bachillerato, which teachers must integrate into their lesson planning. It also details the evaluation criteria and the rights of students, which are strictly enforced in Madrid classrooms. Understanding the LOMLOE is non-negotiable for any educator wishing to navigate the legal and pedagogical expectations of the Spanish state.</w:t>
      </w:r>
    </w:p>
    <w:p>
      <w:pPr>
        <w:pStyle w:val="BodyText"/>
      </w:pPr>
      <w:r>
        <w:t xml:space="preserve">Decreto 67/2023, de 20 de julio, del Consejo de Gobierno, por el que se establece para la Comunidad de Madrid el currículo de la Educación Secundaria Obligatoria. Boletín Oficial de la Comunidad de Madrid (BOCM).</w:t>
      </w:r>
    </w:p>
    <w:p>
      <w:pPr>
        <w:pStyle w:val="BodyText"/>
      </w:pPr>
      <w:r>
        <w:t xml:space="preserve">While the LOMLOE sets the national framework, this decree is the specific operational guide for secondary teachers in Madrid. It translates national competencies into regional curricular standards. This document is essential for teachers because it dictates the specific content, learning standards, and evaluation criteria for each subject within the Madrid region. It highlights the autonomy of the Comunidad de Madrid in adapting the curriculum to local needs, making it a primary reference for lesson design and assessment in Madrid schools.</w:t>
      </w:r>
    </w:p>
    <w:p>
      <w:pPr>
        <w:pStyle w:val="BodyText"/>
      </w:pPr>
      <w:r>
        <w:t xml:space="preserve">Consejería de Educación y Universidades. (2022).</w:t>
      </w:r>
      <w:r>
        <w:t xml:space="preserve"> </w:t>
      </w:r>
      <w:r>
        <w:rPr>
          <w:iCs/>
          <w:i/>
        </w:rPr>
        <w:t xml:space="preserve">Guía para la atención a la diversidad en la Educación Secundaria en la Comunidad de Madrid</w:t>
      </w:r>
      <w:r>
        <w:t xml:space="preserve">. Madrid: Gobierno de la Comunidad de Madrid.</w:t>
      </w:r>
    </w:p>
    <w:p>
      <w:pPr>
        <w:pStyle w:val="BodyText"/>
      </w:pPr>
      <w:r>
        <w:t xml:space="preserve">This guide addresses the critical challenge of inclusive education within Madrid's secondary schools. It provides practical strategies for secondary teachers to support students with special educational needs (NEE) and those requiring specific educational attention. The document outlines the role of the secondary teacher in creating individualized educational plans (PEI) and adapting curricular content. Given the diverse demographic makeup of Madrid, this resource is vital for ensuring that teaching practices are equitable and compliant with regional inclusion policies.</w:t>
      </w:r>
    </w:p>
    <w:p>
      <w:pPr>
        <w:pStyle w:val="BodyText"/>
      </w:pPr>
      <w:r>
        <w:t xml:space="preserve">Instituto de Formación del Profesorado, Investigación e Innovación Educativa (IFIIE). (2021).</w:t>
      </w:r>
      <w:r>
        <w:t xml:space="preserve"> </w:t>
      </w:r>
      <w:r>
        <w:rPr>
          <w:iCs/>
          <w:i/>
        </w:rPr>
        <w:t xml:space="preserve">Competencias Digitales del Docente en la Comunidad de Madrid</w:t>
      </w:r>
      <w:r>
        <w:t xml:space="preserve">. Madrid: IFIIE.</w:t>
      </w:r>
    </w:p>
    <w:p>
      <w:pPr>
        <w:pStyle w:val="BodyText"/>
      </w:pPr>
      <w:r>
        <w:t xml:space="preserve">This publication focuses on the digital transformation of education in Madrid. It outlines the digital competencies required of secondary teachers to effectively integrate technology into the classroom. The document aligns with the European Digital Competence Framework but tailors it to the Madrid context, including the use of specific regional platforms and tools. For a secondary teacher in Madrid, this resource is crucial for professional development, ensuring they can leverage digital tools to enhance student engagement and meet the technological standards set by the regional government.</w:t>
      </w:r>
    </w:p>
    <w:p>
      <w:pPr>
        <w:pStyle w:val="BodyText"/>
      </w:pPr>
      <w:r>
        <w:t xml:space="preserve">García, M., &amp; López, J. (2020).</w:t>
      </w:r>
      <w:r>
        <w:t xml:space="preserve"> </w:t>
      </w:r>
      <w:r>
        <w:rPr>
          <w:iCs/>
          <w:i/>
        </w:rPr>
        <w:t xml:space="preserve">La evaluación en la ESO: Retos y propuestas en el contexto madrileño</w:t>
      </w:r>
      <w:r>
        <w:t xml:space="preserve">. Revista de Educación, 385, 45-62.</w:t>
      </w:r>
    </w:p>
    <w:p>
      <w:pPr>
        <w:pStyle w:val="BodyText"/>
      </w:pPr>
      <w:r>
        <w:t xml:space="preserve">This academic article provides a critical analysis of assessment practices in Madrid's secondary schools. It discusses the shift from traditional grading to competency-based evaluation as mandated by recent reforms. The authors offer practical insights into how secondary teachers in Madrid can implement formative assessment strategies that align with regional regulations. This resource is particularly useful for teachers seeking to balance administrative requirements with pedagogical best practices in a high-stakes educational environment.</w:t>
      </w:r>
    </w:p>
    <w:p>
      <w:pPr>
        <w:pStyle w:val="BodyText"/>
      </w:pPr>
      <w:r>
        <w:t xml:space="preserve">Ministerio de Educación y Formación Profesional. (2023).</w:t>
      </w:r>
      <w:r>
        <w:t xml:space="preserve"> </w:t>
      </w:r>
      <w:r>
        <w:rPr>
          <w:iCs/>
          <w:i/>
        </w:rPr>
        <w:t xml:space="preserve">Convocatoria de Oposiciones para el Cuerpo de Profesores de Enseñanza Secundaria</w:t>
      </w:r>
      <w:r>
        <w:t xml:space="preserve">. Madrid: Ministerio de Educación.</w:t>
      </w:r>
    </w:p>
    <w:p>
      <w:pPr>
        <w:pStyle w:val="BodyText"/>
      </w:pPr>
      <w:r>
        <w:t xml:space="preserve">This official document outlines the requirements and process for becoming a certified secondary teacher in Spain, with specific sections relevant to the Madrid region. It details the subject-specific knowledge, pedagogical skills, and language proficiency required. For aspiring or current teachers in Madrid, this document is essential for understanding the professional standards and career pathways. It also highlights the importance of continuous professional development and the competitive nature of securing a teaching position in Madrid.</w:t>
      </w:r>
    </w:p>
    <w:p>
      <w:pPr>
        <w:pStyle w:val="BodyText"/>
      </w:pPr>
      <w:r>
        <w:t xml:space="preserve">Rodríguez, A. (2019).</w:t>
      </w:r>
      <w:r>
        <w:t xml:space="preserve"> </w:t>
      </w:r>
      <w:r>
        <w:rPr>
          <w:iCs/>
          <w:i/>
        </w:rPr>
        <w:t xml:space="preserve">Cultura y contexto: Enseñanza de la lengua y literatura en Madrid</w:t>
      </w:r>
      <w:r>
        <w:t xml:space="preserve">. Madrid: Editorial Síntesis.</w:t>
      </w:r>
    </w:p>
    <w:p>
      <w:pPr>
        <w:pStyle w:val="BodyText"/>
      </w:pPr>
      <w:r>
        <w:t xml:space="preserve">This book explores the cultural and linguistic context of teaching language and literature in Madrid. It addresses the unique challenges and opportunities of teaching in a cosmopolitan city with a diverse student population. The author provides strategies for integrating local culture and literature into the curriculum, making it relevant for secondary teachers in Madrid. This resource is valuable for educators looking to create culturally responsive teaching practices that resonate with their students.</w:t>
      </w:r>
    </w:p>
    <w:p>
      <w:pPr>
        <w:pStyle w:val="BodyText"/>
      </w:pPr>
      <w:r>
        <w:t xml:space="preserve">Comunidad de Madrid. (2022).</w:t>
      </w:r>
      <w:r>
        <w:t xml:space="preserve"> </w:t>
      </w:r>
      <w:r>
        <w:rPr>
          <w:iCs/>
          <w:i/>
        </w:rPr>
        <w:t xml:space="preserve">Plan de Acción Tutorial en la Educación Secundaria</w:t>
      </w:r>
      <w:r>
        <w:t xml:space="preserve">. Madrid: Consejería de Educación.</w:t>
      </w:r>
    </w:p>
    <w:p>
      <w:pPr>
        <w:pStyle w:val="BodyText"/>
      </w:pPr>
      <w:r>
        <w:t xml:space="preserve">This document outlines the tutorial action plan for secondary schools in Madrid, emphasizing the role of the secondary teacher in student guidance and pastoral care. It provides a framework for teachers to support students' personal, social, and academic development. The plan includes strategies for addressing issues such as bullying, academic motivation, and career guidance. For secondary teachers in Madrid, this resource is essential for understanding their holistic role in student well-being and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Madrid, Spain</dc:title>
  <dc:creator/>
  <dc:language>en</dc:language>
  <cp:keywords/>
  <dcterms:created xsi:type="dcterms:W3CDTF">2026-08-07T02:15:17Z</dcterms:created>
  <dcterms:modified xsi:type="dcterms:W3CDTF">2026-08-07T02:15:17Z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