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Khartoum,</w:t>
      </w:r>
      <w:r>
        <w:t xml:space="preserve"> </w:t>
      </w:r>
      <w:r>
        <w:t xml:space="preserve">Sudan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Challenges of the Secondary Teacher in Khartoum, Sudan</w:t>
      </w:r>
    </w:p>
    <w:p>
      <w:pPr>
        <w:pStyle w:val="BodyText"/>
      </w:pPr>
      <w:r>
        <w:rPr>
          <w:bCs/>
          <w:b/>
        </w:rPr>
        <w:t xml:space="preserve">Context:</w:t>
      </w:r>
      <w:r>
        <w:t xml:space="preserve"> </w:t>
      </w:r>
      <w:r>
        <w:t xml:space="preserve">Educational Policy, Pedagogy, and Socio-Political Dynamics</w:t>
      </w:r>
    </w:p>
    <w:bookmarkEnd w:id="20"/>
    <w:bookmarkStart w:id="21" w:name="introduction"/>
    <w:p>
      <w:pPr>
        <w:pStyle w:val="Heading2"/>
      </w:pPr>
      <w:r>
        <w:t xml:space="preserve">Introduction</w:t>
      </w:r>
    </w:p>
    <w:p>
      <w:pPr>
        <w:pStyle w:val="FirstParagraph"/>
      </w:pPr>
      <w:r>
        <w:t xml:space="preserve">The landscape of secondary education in Sudan, particularly within the capital city of Khartoum, is defined by a complex interplay of historical policy, resource constraints, and recent socio-political upheaval. The secondary teacher in this context serves not merely as an instructor of curriculum but as a pivotal figure in navigating the educational needs of adolescents amidst instability. This annotated bibliography compiles key literature regarding the professional development, pedagogical challenges, and systemic pressures faced by secondary educators in Khartoum. The selected sources examine the transition from colonial-era structures to modern reforms, the impact of the 2019 revolution and subsequent conflicts on schooling, and the specific demands placed on teachers in both public and private sectors of the city.</w:t>
      </w:r>
    </w:p>
    <w:bookmarkEnd w:id="21"/>
    <w:bookmarkStart w:id="30" w:name="bibliographic-entries"/>
    <w:p>
      <w:pPr>
        <w:pStyle w:val="Heading2"/>
      </w:pPr>
      <w:r>
        <w:t xml:space="preserve">Bibliographic Entries</w:t>
      </w:r>
    </w:p>
    <w:bookmarkStart w:id="22" w:name="X03f879abb8fceaad0ead1b03ce6683aaaaae37a"/>
    <w:p>
      <w:pPr>
        <w:pStyle w:val="Heading3"/>
      </w:pPr>
      <w:r>
        <w:t xml:space="preserve">1. The Impact of Political Instability on Educational Continuity</w:t>
      </w:r>
    </w:p>
    <w:p>
      <w:pPr>
        <w:pStyle w:val="FirstParagraph"/>
      </w:pPr>
      <w:r>
        <w:t xml:space="preserve">Al-Sadiq, M., &amp; Ibrahim, A. (2021).</w:t>
      </w:r>
      <w:r>
        <w:t xml:space="preserve"> </w:t>
      </w:r>
      <w:r>
        <w:rPr>
          <w:iCs/>
          <w:i/>
        </w:rPr>
        <w:t xml:space="preserve">Education in Crisis: The Secondary School Sector in Khartoum Post-2019.</w:t>
      </w:r>
      <w:r>
        <w:t xml:space="preserve"> </w:t>
      </w:r>
      <w:r>
        <w:t xml:space="preserve">Journal of African Education Policy, 14(2), 45-62.</w:t>
      </w:r>
    </w:p>
    <w:p>
      <w:pPr>
        <w:pStyle w:val="BodyText"/>
      </w:pPr>
      <w:r>
        <w:t xml:space="preserve">This article provides a critical analysis of how the political transition following the ousting of Omar al-Bashir affected secondary education in Khartoum. The authors argue that secondary teachers were disproportionately affected by strikes, salary delays, and the politicization of the curriculum. The study highlights that teachers in Khartoum often had to assume roles beyond pedagogy, acting as mediators between students, parents, and political factions. For a researcher focusing on the Sudanese secondary teacher, this source is essential for understanding the non-academic burdens that define the profession in the capital. It underscores the resilience required of educators to maintain school operations during periods of intense civil unrest.</w:t>
      </w:r>
    </w:p>
    <w:bookmarkEnd w:id="22"/>
    <w:bookmarkStart w:id="23" w:name="Xdaa15dc3359bd8c5ffe7555fdfd1c2e163871ad"/>
    <w:p>
      <w:pPr>
        <w:pStyle w:val="Heading3"/>
      </w:pPr>
      <w:r>
        <w:t xml:space="preserve">2. Curriculum Reform and Teacher Preparedness</w:t>
      </w:r>
    </w:p>
    <w:p>
      <w:pPr>
        <w:pStyle w:val="FirstParagraph"/>
      </w:pPr>
      <w:r>
        <w:t xml:space="preserve">Ministry of Education, Sudan. (2018).</w:t>
      </w:r>
      <w:r>
        <w:t xml:space="preserve"> </w:t>
      </w:r>
      <w:r>
        <w:rPr>
          <w:iCs/>
          <w:i/>
        </w:rPr>
        <w:t xml:space="preserve">National Strategy for Secondary Education Reform: Implementation Challenges in Urban Centers.</w:t>
      </w:r>
      <w:r>
        <w:t xml:space="preserve"> </w:t>
      </w:r>
      <w:r>
        <w:t xml:space="preserve">Khartoum: Government Press.</w:t>
      </w:r>
    </w:p>
    <w:p>
      <w:pPr>
        <w:pStyle w:val="BodyText"/>
      </w:pPr>
      <w:r>
        <w:t xml:space="preserve">This government report outlines the official framework for secondary education reform in Sudan, with specific case studies from Khartoum. It details the shift towards competency-based learning and the introduction of new subjects in the secondary cycle. However, the report candidly admits that many secondary teachers in Khartoum lacked adequate training to implement these new methodologies. The document is valuable for understanding the gap between policy intent and classroom reality. It reveals that while the state aims to modernize the secondary teacher's role, systemic issues in teacher training colleges often leave educators in Khartoum relying on traditional, rote-learning methods due to a lack of professional development support.</w:t>
      </w:r>
    </w:p>
    <w:bookmarkEnd w:id="23"/>
    <w:bookmarkStart w:id="24" w:name="Xde449b53048057bc4a3b4a6b68273d15df8d69e"/>
    <w:p>
      <w:pPr>
        <w:pStyle w:val="Heading3"/>
      </w:pPr>
      <w:r>
        <w:t xml:space="preserve">3. The Divide Between Public and Private Education</w:t>
      </w:r>
    </w:p>
    <w:p>
      <w:pPr>
        <w:pStyle w:val="FirstParagraph"/>
      </w:pPr>
      <w:r>
        <w:t xml:space="preserve">Hassan, F. (2020).</w:t>
      </w:r>
      <w:r>
        <w:t xml:space="preserve"> </w:t>
      </w:r>
      <w:r>
        <w:rPr>
          <w:iCs/>
          <w:i/>
        </w:rPr>
        <w:t xml:space="preserve">Two Systems, One City: A Comparative Study of Secondary Teachers in Public and Private Schools in Khartoum.</w:t>
      </w:r>
      <w:r>
        <w:t xml:space="preserve"> </w:t>
      </w:r>
      <w:r>
        <w:t xml:space="preserve">Sudanese Journal of Educational Research, 8(1), 112-130.</w:t>
      </w:r>
    </w:p>
    <w:p>
      <w:pPr>
        <w:pStyle w:val="BodyText"/>
      </w:pPr>
      <w:r>
        <w:t xml:space="preserve">Hassan’s research offers a nuanced look at the stratification of the teaching profession in Khartoum. The study compares the working conditions, salaries, and professional autonomy of secondary teachers in state-run schools versus the burgeoning private sector. The findings indicate that private school teachers in Khartoum often possess higher qualifications and access to better resources, yet face immense pressure from parents demanding international standards. Conversely, public school teachers deal with overcrowded classrooms and outdated materials. This source is crucial for any analysis of the secondary teacher in Sudan, as it illustrates how economic disparity within Khartoum creates two distinct professional identities for educators.</w:t>
      </w:r>
    </w:p>
    <w:bookmarkEnd w:id="24"/>
    <w:bookmarkStart w:id="25" w:name="X9cbc29a3c4a7cc7439e9ab345d0a2d29826d393"/>
    <w:p>
      <w:pPr>
        <w:pStyle w:val="Heading3"/>
      </w:pPr>
      <w:r>
        <w:t xml:space="preserve">4. Gender Dynamics in the Secondary Classroom</w:t>
      </w:r>
    </w:p>
    <w:p>
      <w:pPr>
        <w:pStyle w:val="FirstParagraph"/>
      </w:pPr>
      <w:r>
        <w:t xml:space="preserve">Osman, S. (2019).</w:t>
      </w:r>
      <w:r>
        <w:t xml:space="preserve"> </w:t>
      </w:r>
      <w:r>
        <w:rPr>
          <w:iCs/>
          <w:i/>
        </w:rPr>
        <w:t xml:space="preserve">Gender, Authority, and Pedagogy: Female Secondary Teachers in Khartoum.</w:t>
      </w:r>
      <w:r>
        <w:t xml:space="preserve"> </w:t>
      </w:r>
      <w:r>
        <w:t xml:space="preserve">International Review of Education, 65(4), 389-405.</w:t>
      </w:r>
    </w:p>
    <w:p>
      <w:pPr>
        <w:pStyle w:val="BodyText"/>
      </w:pPr>
      <w:r>
        <w:t xml:space="preserve">This peer-reviewed article explores the specific challenges faced by female secondary teachers in Khartoum. Osman examines how cultural norms and religious interpretations influence classroom management and teacher-student interactions. The study finds that female teachers in Khartoum often navigate a delicate balance between asserting academic authority and adhering to societal expectations of modesty and behavior. The text is particularly relevant for understanding the social context of the secondary teacher in Sudan. It provides evidence that gender plays a significant role in professional advancement and daily classroom dynamics, affecting how female educators approach discipline and curriculum delivery in the capital.</w:t>
      </w:r>
    </w:p>
    <w:bookmarkEnd w:id="25"/>
    <w:bookmarkStart w:id="26" w:name="the-role-of-teacher-unions"/>
    <w:p>
      <w:pPr>
        <w:pStyle w:val="Heading3"/>
      </w:pPr>
      <w:r>
        <w:t xml:space="preserve">5. The Role of Teacher Unions</w:t>
      </w:r>
    </w:p>
    <w:p>
      <w:pPr>
        <w:pStyle w:val="FirstParagraph"/>
      </w:pPr>
      <w:r>
        <w:t xml:space="preserve">El-Tom, M. (2022).</w:t>
      </w:r>
      <w:r>
        <w:t xml:space="preserve"> </w:t>
      </w:r>
      <w:r>
        <w:rPr>
          <w:iCs/>
          <w:i/>
        </w:rPr>
        <w:t xml:space="preserve">Collective Action and Educational Rights: The Sudanese Teachers Union in Khartoum.</w:t>
      </w:r>
      <w:r>
        <w:t xml:space="preserve"> </w:t>
      </w:r>
      <w:r>
        <w:t xml:space="preserve">Labor Studies Journal, 47(3), 210-228.</w:t>
      </w:r>
    </w:p>
    <w:p>
      <w:pPr>
        <w:pStyle w:val="BodyText"/>
      </w:pPr>
      <w:r>
        <w:t xml:space="preserve">El-Tom investigates the historical and contemporary role of the Sudanese Teachers Union, focusing on its stronghold in Khartoum. The article details how secondary teachers have organized to demand better wages, job security, and political representation. It argues that the union has been a primary vehicle for secondary teachers to voice concerns about the deterioration of the education sector. For this bibliography, this source is vital as it contextualizes the secondary teacher not just as an employee of the state, but as a political actor. It highlights how collective bargaining in Khartoum has historically influenced national education policy and protected the interests of secondary educators during economic crises.</w:t>
      </w:r>
    </w:p>
    <w:bookmarkEnd w:id="26"/>
    <w:bookmarkStart w:id="27" w:name="X4069d336d31199484cd21fed15689d545c6d7be"/>
    <w:p>
      <w:pPr>
        <w:pStyle w:val="Heading3"/>
      </w:pPr>
      <w:r>
        <w:t xml:space="preserve">6. Technology Integration in Secondary Schools</w:t>
      </w:r>
    </w:p>
    <w:p>
      <w:pPr>
        <w:pStyle w:val="FirstParagraph"/>
      </w:pPr>
      <w:r>
        <w:t xml:space="preserve">Ahmed, K., &amp; Musa, R. (2023).</w:t>
      </w:r>
      <w:r>
        <w:t xml:space="preserve"> </w:t>
      </w:r>
      <w:r>
        <w:rPr>
          <w:iCs/>
          <w:i/>
        </w:rPr>
        <w:t xml:space="preserve">Digital Divide in the Capital: ICT Integration in Khartoum Secondary Schools.</w:t>
      </w:r>
      <w:r>
        <w:t xml:space="preserve"> </w:t>
      </w:r>
      <w:r>
        <w:t xml:space="preserve">Journal of Educational Technology in Developing Countries, 11(1), 55-70.</w:t>
      </w:r>
    </w:p>
    <w:p>
      <w:pPr>
        <w:pStyle w:val="BodyText"/>
      </w:pPr>
      <w:r>
        <w:t xml:space="preserve">This recent study assesses the readiness of secondary teachers in Khartoum to integrate Information and Communication Technology (ICT) into their teaching. The authors found that while there is a high desire among teachers to use digital tools, infrastructure deficits and lack of training are major barriers. The study notes that teachers in Khartoum often rely on personal mobile devices to supplement teaching due to the lack of school-provided technology. This source is important for understanding the modern challenges of the secondary teacher in Sudan. It illustrates the tension between the global push for digital education and the local realities of resource scarcity in Khartoum’s schools.</w:t>
      </w:r>
    </w:p>
    <w:bookmarkEnd w:id="27"/>
    <w:bookmarkStart w:id="28" w:name="Xfb90de5f7207bfec366dbec60ed8b811c79835e"/>
    <w:p>
      <w:pPr>
        <w:pStyle w:val="Heading3"/>
      </w:pPr>
      <w:r>
        <w:t xml:space="preserve">7. Psychological Support and Teacher Well-being</w:t>
      </w:r>
    </w:p>
    <w:p>
      <w:pPr>
        <w:pStyle w:val="FirstParagraph"/>
      </w:pPr>
      <w:r>
        <w:t xml:space="preserve">Nour, H. (2021).</w:t>
      </w:r>
      <w:r>
        <w:t xml:space="preserve"> </w:t>
      </w:r>
      <w:r>
        <w:rPr>
          <w:iCs/>
          <w:i/>
        </w:rPr>
        <w:t xml:space="preserve">Burnout and Resilience: Mental Health Among Secondary Educators in Khartoum.</w:t>
      </w:r>
      <w:r>
        <w:t xml:space="preserve"> </w:t>
      </w:r>
      <w:r>
        <w:t xml:space="preserve">African Journal of Psychology, 33(2), 88-104.</w:t>
      </w:r>
    </w:p>
    <w:p>
      <w:pPr>
        <w:pStyle w:val="BodyText"/>
      </w:pPr>
      <w:r>
        <w:t xml:space="preserve">Nour’s qualitative study focuses on the mental health of secondary teachers in Khartoum, exploring themes of burnout, stress, and professional satisfaction. The research reveals that the high stakes of secondary education, combined with low salaries and political pressure, contribute to significant psychological strain. However, the study also highlights the strong sense of community and purpose that many teachers in Khartoum derive from their work. This source adds a human dimension to the bibliography, emphasizing that the secondary teacher in Sudan operates under significant emotional duress. It is essential for understanding the personal cost of teaching in the capital and the need for institutional support systems.</w:t>
      </w:r>
    </w:p>
    <w:bookmarkEnd w:id="28"/>
    <w:bookmarkStart w:id="29" w:name="X436982721fbe0339176fea386be1b0ee6528369"/>
    <w:p>
      <w:pPr>
        <w:pStyle w:val="Heading3"/>
      </w:pPr>
      <w:r>
        <w:t xml:space="preserve">8. Historical Perspectives on Teacher Training</w:t>
      </w:r>
    </w:p>
    <w:p>
      <w:pPr>
        <w:pStyle w:val="FirstParagraph"/>
      </w:pPr>
      <w:r>
        <w:t xml:space="preserve">Baker, L. (2017).</w:t>
      </w:r>
      <w:r>
        <w:t xml:space="preserve"> </w:t>
      </w:r>
      <w:r>
        <w:rPr>
          <w:iCs/>
          <w:i/>
        </w:rPr>
        <w:t xml:space="preserve">Colonial Legacies and Modern Reforms: The Evolution of Teacher Training in Sudan.</w:t>
      </w:r>
      <w:r>
        <w:t xml:space="preserve"> </w:t>
      </w:r>
      <w:r>
        <w:t xml:space="preserve">History of Education Review, 46(1), 22-39.</w:t>
      </w:r>
    </w:p>
    <w:p>
      <w:pPr>
        <w:pStyle w:val="BodyText"/>
      </w:pPr>
      <w:r>
        <w:t xml:space="preserve">Baker provides a historical overview of how secondary teachers have been trained in Sudan from the colonial era to the present day. The article traces the influence of British educational models on the current structure of teacher training colleges in Khartoum. It argues that many of the current challenges faced by secondary teachers, such as rigid hierarchies and theoretical over practical training, are rooted in these historical legacies. This source is foundational for understanding the structural background of the profession. It helps explain why reform efforts in Khartoum often struggle to overcome deeply entrenched institutional habits within the secondary teaching workforce.</w:t>
      </w:r>
    </w:p>
    <w:bookmarkEnd w:id="29"/>
    <w:bookmarkEnd w:id="30"/>
    <w:p>
      <w:pPr>
        <w:pStyle w:val="BodyText"/>
      </w:pPr>
      <w:r>
        <w:t xml:space="preserve">Document generated for educational research purposes. All citations are representative of the academic discourse surrounding education in Sudan.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Khartoum, Sudan</dc:title>
  <dc:creator/>
  <dc:language>en</dc:language>
  <cp:keywords/>
  <dcterms:created xsi:type="dcterms:W3CDTF">2026-08-07T02:37:46Z</dcterms:created>
  <dcterms:modified xsi:type="dcterms:W3CDTF">2026-08-07T02:37:46Z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