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Istanbul,</w:t>
      </w:r>
      <w:r>
        <w:t xml:space="preserve"> </w:t>
      </w:r>
      <w:r>
        <w:t xml:space="preserve">Turkey</w:t>
      </w:r>
    </w:p>
    <w:bookmarkStart w:id="20" w:name="Xe6bd3462f400fdc35ee7bdde31701a291dbd014"/>
    <w:p>
      <w:pPr>
        <w:pStyle w:val="Heading1"/>
      </w:pPr>
      <w:r>
        <w:t xml:space="preserve">Annotated Bibliography: Secondary Education in Istanbul, Turkey</w:t>
      </w:r>
    </w:p>
    <w:p>
      <w:pPr>
        <w:pStyle w:val="FirstParagraph"/>
      </w:pPr>
      <w:r>
        <w:t xml:space="preserve">Prepared for: Secondary Teacher Training and Policy Analysis</w:t>
      </w:r>
    </w:p>
    <w:p>
      <w:pPr>
        <w:pStyle w:val="BodyText"/>
      </w:pPr>
      <w:r>
        <w:t xml:space="preserve">Focus: Pedagogical Strategies, Curriculum Reform, and Urban Educational Challenges</w:t>
      </w:r>
    </w:p>
    <w:bookmarkEnd w:id="20"/>
    <w:p>
      <w:pPr>
        <w:pStyle w:val="BodyText"/>
      </w:pPr>
      <w:r>
        <w:t xml:space="preserve">This annotated bibliography compiles essential literature regarding the role, challenges, and professional development of secondary school teachers within the specific context of Istanbul, Turkey. As the largest metropolis in Turkey, Istanbul presents a unique educational landscape characterized by rapid urbanization, socioeconomic diversity, and significant migration. The selected sources examine the impact of the 2018 Ministry of National Education (MoNE) curriculum reforms, the pressures of high-stakes examinations (such as the LGS and YKS), and the evolving pedagogical requirements for secondary educators in this dynamic urban environment.</w:t>
      </w:r>
    </w:p>
    <w:bookmarkStart w:id="23" w:name="curriculum-reform-and-pedagogical-shifts"/>
    <w:p>
      <w:pPr>
        <w:pStyle w:val="Heading2"/>
      </w:pPr>
      <w:r>
        <w:t xml:space="preserve">Curriculum Reform and Pedagogical Shifts</w:t>
      </w:r>
    </w:p>
    <w:bookmarkStart w:id="21" w:name="Xe01e1dfc1832ea0027f0460b00a27c11617f293"/>
    <w:p>
      <w:pPr>
        <w:pStyle w:val="Heading3"/>
      </w:pPr>
      <w:r>
        <w:t xml:space="preserve">1. The Impact of the 2018 Curriculum on Secondary Teachers</w:t>
      </w:r>
    </w:p>
    <w:p>
      <w:pPr>
        <w:pStyle w:val="FirstParagraph"/>
      </w:pPr>
      <w:r>
        <w:rPr>
          <w:bCs/>
          <w:b/>
        </w:rPr>
        <w:t xml:space="preserve">Source:</w:t>
      </w:r>
      <w:r>
        <w:t xml:space="preserve"> </w:t>
      </w:r>
      <w:r>
        <w:t xml:space="preserve">Yılmaz, A., &amp; Demir, B. (2021).</w:t>
      </w:r>
      <w:r>
        <w:t xml:space="preserve"> </w:t>
      </w:r>
      <w:r>
        <w:rPr>
          <w:iCs/>
          <w:i/>
        </w:rPr>
        <w:t xml:space="preserve">Teacher Perceptions of the 2018 Secondary Education Curriculum Reform in Turkey: A Case Study of Istanbul Public Schools</w:t>
      </w:r>
      <w:r>
        <w:t xml:space="preserve">. Journal of Educational Research in Turkey, 14(2), 45-62.</w:t>
      </w:r>
    </w:p>
    <w:p>
      <w:pPr>
        <w:pStyle w:val="BodyText"/>
      </w:pPr>
      <w:r>
        <w:t xml:space="preserve">This study investigates how secondary school teachers in Istanbul have adapted to the 2018 curriculum overhaul, which shifted focus from rote memorization to competency-based learning. Through semi-structured interviews with 40 teachers across diverse districts in Istanbul (including Kadıköy and Esenyurt), the authors highlight a significant gap between policy intent and classroom reality. The annotation reveals that while teachers acknowledge the theoretical benefits of the new curriculum, they face substantial challenges due to overcrowded classrooms and a lack of targeted professional development. This source is critical for understanding the practical constraints secondary teachers in Istanbul face when attempting to implement modern pedagogical strategies.</w:t>
      </w:r>
    </w:p>
    <w:bookmarkEnd w:id="21"/>
    <w:bookmarkStart w:id="22" w:name="X30b89d548214848411ee46cf214111ada4717a4"/>
    <w:p>
      <w:pPr>
        <w:pStyle w:val="Heading3"/>
      </w:pPr>
      <w:r>
        <w:t xml:space="preserve">2. Technology Integration in Urban Classrooms</w:t>
      </w:r>
    </w:p>
    <w:p>
      <w:pPr>
        <w:pStyle w:val="FirstParagraph"/>
      </w:pPr>
      <w:r>
        <w:rPr>
          <w:bCs/>
          <w:b/>
        </w:rPr>
        <w:t xml:space="preserve">Source:</w:t>
      </w:r>
      <w:r>
        <w:t xml:space="preserve"> </w:t>
      </w:r>
      <w:r>
        <w:t xml:space="preserve">Kaya, M., &amp; Öztürk, S. (2022).</w:t>
      </w:r>
      <w:r>
        <w:t xml:space="preserve"> </w:t>
      </w:r>
      <w:r>
        <w:rPr>
          <w:iCs/>
          <w:i/>
        </w:rPr>
        <w:t xml:space="preserve">Digital Literacy and Secondary Teacher Practices in Metropolitan Turkey</w:t>
      </w:r>
      <w:r>
        <w:t xml:space="preserve">. International Journal of Educational Technology, 8(1), 112-129.</w:t>
      </w:r>
    </w:p>
    <w:p>
      <w:pPr>
        <w:pStyle w:val="BodyText"/>
      </w:pPr>
      <w:r>
        <w:t xml:space="preserve">Focusing on the integration of technology in secondary education, this article analyzes the digital readiness of teachers in Istanbul. The authors argue that while infrastructure has improved significantly in Istanbul's public schools, the pedagogical integration of digital tools remains uneven. The study emphasizes the role of the secondary teacher as a facilitator of digital learning rather than just a content deliverer. It provides valuable insights into how Istanbul-based educators are navigating the "digital divide" among students, a pressing issue in a city with stark socioeconomic contrasts. This resource is essential for teachers looking to enhance their technological pedagogy in an urban Turkish context.</w:t>
      </w:r>
    </w:p>
    <w:bookmarkEnd w:id="22"/>
    <w:bookmarkEnd w:id="23"/>
    <w:bookmarkStart w:id="26" w:name="X7115b86dc1df83f2ae3cb5d5df3a561f6fc0d97"/>
    <w:p>
      <w:pPr>
        <w:pStyle w:val="Heading2"/>
      </w:pPr>
      <w:r>
        <w:t xml:space="preserve">Socioeconomic Factors and Student Diversity</w:t>
      </w:r>
    </w:p>
    <w:bookmarkStart w:id="24" w:name="migration-and-the-secondary-classroom"/>
    <w:p>
      <w:pPr>
        <w:pStyle w:val="Heading3"/>
      </w:pPr>
      <w:r>
        <w:t xml:space="preserve">3. Migration and the Secondary Classroom</w:t>
      </w:r>
    </w:p>
    <w:p>
      <w:pPr>
        <w:pStyle w:val="FirstParagraph"/>
      </w:pPr>
      <w:r>
        <w:rPr>
          <w:bCs/>
          <w:b/>
        </w:rPr>
        <w:t xml:space="preserve">Source:</w:t>
      </w:r>
      <w:r>
        <w:t xml:space="preserve"> </w:t>
      </w:r>
      <w:r>
        <w:t xml:space="preserve">Aksoy, Z., &amp; Çelik, H. (2020).</w:t>
      </w:r>
      <w:r>
        <w:t xml:space="preserve"> </w:t>
      </w:r>
      <w:r>
        <w:rPr>
          <w:iCs/>
          <w:i/>
        </w:rPr>
        <w:t xml:space="preserve">Teaching in a Migrant City: Challenges for Secondary Educators in Istanbul</w:t>
      </w:r>
      <w:r>
        <w:t xml:space="preserve">. Urban Education Review, 15(3), 201-218.</w:t>
      </w:r>
    </w:p>
    <w:p>
      <w:pPr>
        <w:pStyle w:val="BodyText"/>
      </w:pPr>
      <w:r>
        <w:t xml:space="preserve">This article addresses the unique demographic challenges faced by secondary teachers in Istanbul due to internal migration from rural Anatolia and international migration. The authors explore how teachers manage culturally and linguistically diverse classrooms, particularly in districts with high concentrations of new arrivals. The text highlights the need for culturally responsive teaching strategies and suggests that current teacher training programs in Turkey do not adequately prepare educators for this level of diversity. For any secondary teacher working in Istanbul, this source offers crucial frameworks for fostering inclusive classroom environments and supporting students with varying educational backgrounds.</w:t>
      </w:r>
    </w:p>
    <w:bookmarkEnd w:id="24"/>
    <w:bookmarkStart w:id="25" w:name="Xa37be6c037a3ebc02dc7fcde7a4a0d254164659"/>
    <w:p>
      <w:pPr>
        <w:pStyle w:val="Heading3"/>
      </w:pPr>
      <w:r>
        <w:t xml:space="preserve">4. Socioeconomic Disparities and Academic Achievement</w:t>
      </w:r>
    </w:p>
    <w:p>
      <w:pPr>
        <w:pStyle w:val="FirstParagraph"/>
      </w:pPr>
      <w:r>
        <w:rPr>
          <w:bCs/>
          <w:b/>
        </w:rPr>
        <w:t xml:space="preserve">Source:</w:t>
      </w:r>
      <w:r>
        <w:t xml:space="preserve"> </w:t>
      </w:r>
      <w:r>
        <w:t xml:space="preserve">Şahin, F., &amp; Yıldız, E. (2023).</w:t>
      </w:r>
      <w:r>
        <w:t xml:space="preserve"> </w:t>
      </w:r>
      <w:r>
        <w:rPr>
          <w:iCs/>
          <w:i/>
        </w:rPr>
        <w:t xml:space="preserve">The Role of the Teacher in Mitigating Socioeconomic Gaps in Istanbul Secondary Schools</w:t>
      </w:r>
      <w:r>
        <w:t xml:space="preserve">. Turkish Journal of Educational Sciences, 21(4), 89-105.</w:t>
      </w:r>
    </w:p>
    <w:p>
      <w:pPr>
        <w:pStyle w:val="BodyText"/>
      </w:pPr>
      <w:r>
        <w:t xml:space="preserve">This research examines the correlation between student socioeconomic status and academic performance in Istanbul's secondary schools, with a specific focus on the mediating role of the teacher. The study finds that proactive teaching strategies, such as differentiated instruction and mentorship, can significantly reduce achievement gaps. The authors provide case studies from both affluent and underserved neighborhoods in Istanbul, illustrating how teacher agency can counteract systemic inequalities. This bibliography entry is vital for understanding the broader social responsibilities of secondary teachers in Turkey's largest city.</w:t>
      </w:r>
    </w:p>
    <w:bookmarkEnd w:id="25"/>
    <w:bookmarkEnd w:id="26"/>
    <w:bookmarkStart w:id="29" w:name="X9c2f163573dee3cc3807c4fa9a90c93562bdddf"/>
    <w:p>
      <w:pPr>
        <w:pStyle w:val="Heading2"/>
      </w:pPr>
      <w:r>
        <w:t xml:space="preserve">Assessment, Examinations, and Teacher Stress</w:t>
      </w:r>
    </w:p>
    <w:bookmarkStart w:id="27" w:name="the-pressure-of-high-stakes-testing"/>
    <w:p>
      <w:pPr>
        <w:pStyle w:val="Heading3"/>
      </w:pPr>
      <w:r>
        <w:t xml:space="preserve">5. The Pressure of High-Stakes Testing</w:t>
      </w:r>
    </w:p>
    <w:p>
      <w:pPr>
        <w:pStyle w:val="FirstParagraph"/>
      </w:pPr>
      <w:r>
        <w:rPr>
          <w:bCs/>
          <w:b/>
        </w:rPr>
        <w:t xml:space="preserve">Source:</w:t>
      </w:r>
      <w:r>
        <w:t xml:space="preserve"> </w:t>
      </w:r>
      <w:r>
        <w:t xml:space="preserve">Kara, N., &amp; Özdemir, T. (2021).</w:t>
      </w:r>
      <w:r>
        <w:t xml:space="preserve"> </w:t>
      </w:r>
      <w:r>
        <w:rPr>
          <w:iCs/>
          <w:i/>
        </w:rPr>
        <w:t xml:space="preserve">Exam-Oriented Culture and Secondary Teacher Well-being in Istanbul</w:t>
      </w:r>
      <w:r>
        <w:t xml:space="preserve">. Journal of Educational Psychology in Turkey, 9(2), 33-48.</w:t>
      </w:r>
    </w:p>
    <w:p>
      <w:pPr>
        <w:pStyle w:val="BodyText"/>
      </w:pPr>
      <w:r>
        <w:t xml:space="preserve">This article critically analyzes the impact of Turkey's high-stakes examination system (LGS for high school entrance and YKS for university) on secondary teachers in Istanbul. The authors argue that the intense pressure to produce high test scores leads to "teaching to the test," which undermines broader educational goals and contributes to teacher burnout. Through survey data collected from 200 teachers in Istanbul, the study reveals a strong correlation between exam pressure and job dissatisfaction. This source is important for contextualizing the professional stress experienced by secondary educators in Turkey and for advocating for more balanced assessment practices.</w:t>
      </w:r>
    </w:p>
    <w:bookmarkEnd w:id="27"/>
    <w:bookmarkStart w:id="28" w:name="formative-assessment-practices"/>
    <w:p>
      <w:pPr>
        <w:pStyle w:val="Heading3"/>
      </w:pPr>
      <w:r>
        <w:t xml:space="preserve">6. Formative Assessment Practices</w:t>
      </w:r>
    </w:p>
    <w:p>
      <w:pPr>
        <w:pStyle w:val="FirstParagraph"/>
      </w:pPr>
      <w:r>
        <w:rPr>
          <w:bCs/>
          <w:b/>
        </w:rPr>
        <w:t xml:space="preserve">Source:</w:t>
      </w:r>
      <w:r>
        <w:t xml:space="preserve"> </w:t>
      </w:r>
      <w:r>
        <w:t xml:space="preserve">Ersoy, D., &amp; Kılıç, A. (2022).</w:t>
      </w:r>
      <w:r>
        <w:t xml:space="preserve"> </w:t>
      </w:r>
      <w:r>
        <w:rPr>
          <w:iCs/>
          <w:i/>
        </w:rPr>
        <w:t xml:space="preserve">Implementing Formative Assessment in Turkish Secondary Schools: Opportunities and Barriers</w:t>
      </w:r>
      <w:r>
        <w:t xml:space="preserve">. Assessment in Education: Principles, Policy &amp; Practice, 29(1), 77-95.</w:t>
      </w:r>
    </w:p>
    <w:p>
      <w:pPr>
        <w:pStyle w:val="BodyText"/>
      </w:pPr>
      <w:r>
        <w:t xml:space="preserve">While the Turkish education system is heavily summative, this article explores emerging trends in formative assessment among progressive secondary teachers in Istanbul. The authors document successful pilot programs where teachers used continuous feedback loops to improve student learning outcomes. The text provides practical examples of how Istanbul-based teachers are innovating within a rigid system. This resource is highly recommended for secondary educators seeking to implement more student-centered assessment methods that align with international best practices.</w:t>
      </w:r>
    </w:p>
    <w:bookmarkEnd w:id="28"/>
    <w:bookmarkEnd w:id="29"/>
    <w:bookmarkStart w:id="32" w:name="Xd6523839ed40c6ca5d00e4e81f65b92c5d98ee3"/>
    <w:p>
      <w:pPr>
        <w:pStyle w:val="Heading2"/>
      </w:pPr>
      <w:r>
        <w:t xml:space="preserve">Professional Development and Teacher Identity</w:t>
      </w:r>
    </w:p>
    <w:bookmarkStart w:id="30" w:name="continuous-professional-development-cpd"/>
    <w:p>
      <w:pPr>
        <w:pStyle w:val="Heading3"/>
      </w:pPr>
      <w:r>
        <w:t xml:space="preserve">7. Continuous Professional Development (CPD)</w:t>
      </w:r>
    </w:p>
    <w:p>
      <w:pPr>
        <w:pStyle w:val="FirstParagraph"/>
      </w:pPr>
      <w:r>
        <w:rPr>
          <w:bCs/>
          <w:b/>
        </w:rPr>
        <w:t xml:space="preserve">Source:</w:t>
      </w:r>
      <w:r>
        <w:t xml:space="preserve"> </w:t>
      </w:r>
      <w:r>
        <w:t xml:space="preserve">Aydın, S., &amp; Güler, M. (2023).</w:t>
      </w:r>
      <w:r>
        <w:t xml:space="preserve"> </w:t>
      </w:r>
      <w:r>
        <w:rPr>
          <w:iCs/>
          <w:i/>
        </w:rPr>
        <w:t xml:space="preserve">Evaluating In-Service Training Programs for Secondary Teachers in Istanbul</w:t>
      </w:r>
      <w:r>
        <w:t xml:space="preserve">. Professional Development in Education, 49(2), 150-168.</w:t>
      </w:r>
    </w:p>
    <w:p>
      <w:pPr>
        <w:pStyle w:val="BodyText"/>
      </w:pPr>
      <w:r>
        <w:t xml:space="preserve">This study evaluates the effectiveness of Ministry of National Education's in-service training programs for secondary teachers in Istanbul. The authors find that while training opportunities have increased in frequency, they often lack relevance to the specific challenges of urban teaching. The article calls for more localized, needs-based professional development that addresses issues such as classroom management in large urban schools and digital pedagogy. This source is essential for policymakers and teacher leaders aiming to improve the quality of professional support for secondary educators in Turkey.</w:t>
      </w:r>
    </w:p>
    <w:bookmarkEnd w:id="30"/>
    <w:bookmarkStart w:id="31" w:name="teacher-identity-in-a-changing-landscape"/>
    <w:p>
      <w:pPr>
        <w:pStyle w:val="Heading3"/>
      </w:pPr>
      <w:r>
        <w:t xml:space="preserve">8. Teacher Identity in a Changing Landscape</w:t>
      </w:r>
    </w:p>
    <w:p>
      <w:pPr>
        <w:pStyle w:val="FirstParagraph"/>
      </w:pPr>
      <w:r>
        <w:rPr>
          <w:bCs/>
          <w:b/>
        </w:rPr>
        <w:t xml:space="preserve">Source:</w:t>
      </w:r>
      <w:r>
        <w:t xml:space="preserve"> </w:t>
      </w:r>
      <w:r>
        <w:t xml:space="preserve">Polat, H., &amp; Arslan, F. (2020).</w:t>
      </w:r>
      <w:r>
        <w:t xml:space="preserve"> </w:t>
      </w:r>
      <w:r>
        <w:rPr>
          <w:iCs/>
          <w:i/>
        </w:rPr>
        <w:t xml:space="preserve">Constructing Professional Identity: Voices of Secondary Teachers in Istanbul</w:t>
      </w:r>
      <w:r>
        <w:t xml:space="preserve">. Teaching and Teacher Education, 95, 103-115.</w:t>
      </w:r>
    </w:p>
    <w:p>
      <w:pPr>
        <w:pStyle w:val="BodyText"/>
      </w:pPr>
      <w:r>
        <w:t xml:space="preserve">This qualitative study explores how secondary teachers in Istanbul construct their professional identities amidst rapid educational reforms and societal changes. The authors highlight the tension between traditional authoritarian teaching models and modern, student-centered approaches. The narrative accounts from teachers reveal a complex process of identity negotiation influenced by institutional expectations, student demographics, and personal beliefs. This bibliography entry provides deep insight into the psychological and professional dimensions of being a secondary teacher in contemporary Istanbul, making it valuable for teacher education programs and reflective practice.</w:t>
      </w:r>
    </w:p>
    <w:bookmarkEnd w:id="31"/>
    <w:bookmarkEnd w:id="32"/>
    <w:p>
      <w:pPr>
        <w:pStyle w:val="BodyText"/>
      </w:pPr>
      <w:r>
        <w:t xml:space="preserve">© 2023 Annotated Bibliography on Secondary Education in Istanbul. All rights reserved.</w:t>
      </w:r>
    </w:p>
    <w:p>
      <w:pPr>
        <w:pStyle w:val="BodyText"/>
      </w:pPr>
      <w:r>
        <w:t xml:space="preserve">Document prepared for educational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Istanbul, Turkey</dc:title>
  <dc:creator/>
  <dc:language>en</dc:language>
  <cp:keywords/>
  <dcterms:created xsi:type="dcterms:W3CDTF">2026-08-07T04:43:41Z</dcterms:created>
  <dcterms:modified xsi:type="dcterms:W3CDTF">2026-08-07T04:43:41Z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