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Secondary Education and Teacher Development in Manchester, United Kingdom</w:t>
      </w:r>
    </w:p>
    <w:bookmarkEnd w:id="20"/>
    <w:p>
      <w:pPr>
        <w:pStyle w:val="BodyText"/>
      </w:pPr>
      <w:r>
        <w:t xml:space="preserve">This annotated bibliography provides a curated selection of academic sources, government reports, and professional guidelines relevant to the role of a Secondary Teacher within the specific context of Manchester, United Kingdom. The documents selected address critical themes including the English National Curriculum, safeguarding protocols, the impact of socio-economic diversity in Greater Manchester, and the evolving landscape of teacher training and retention in the North West region. These resources are essential for educators seeking to understand the pedagogical, legal, and cultural frameworks that define secondary education in this major urban centre.</w:t>
      </w:r>
    </w:p>
    <w:bookmarkStart w:id="23" w:name="X8ff5ec73c2f01a7a06f1ce4cb9b7f7bc7910bcc"/>
    <w:p>
      <w:pPr>
        <w:pStyle w:val="Heading2"/>
      </w:pPr>
      <w:r>
        <w:t xml:space="preserve">Government Policy and National Curriculum Frameworks</w:t>
      </w:r>
    </w:p>
    <w:bookmarkStart w:id="21" w:name="X70859f68140286eaa6c516decb284a8318c4c07"/>
    <w:p>
      <w:pPr>
        <w:pStyle w:val="Heading3"/>
      </w:pPr>
      <w:r>
        <w:t xml:space="preserve">Department for Education (DfE). (2023).</w:t>
      </w:r>
      <w:r>
        <w:t xml:space="preserve"> </w:t>
      </w:r>
      <w:r>
        <w:t xml:space="preserve">The National Curriculum in England: Framework for Key Stages 3 and 4.</w:t>
      </w:r>
      <w:r>
        <w:t xml:space="preserve"> </w:t>
      </w:r>
      <w:r>
        <w:t xml:space="preserve">London: HMSO.</w:t>
      </w:r>
    </w:p>
    <w:p>
      <w:pPr>
        <w:pStyle w:val="FirstParagraph"/>
      </w:pPr>
      <w:r>
        <w:t xml:space="preserve">This foundational document outlines the statutory requirements for secondary education across England, including Manchester. It details the subject-specific content and attainment targets for students aged 11 to 16. For a Secondary Teacher in Manchester, this text is indispensable as it dictates the core curriculum delivered in both maintained schools and academies. The annotation highlights the necessity for teachers to align their lesson planning with these national standards while adapting delivery methods to suit the diverse learning needs of Manchester’s student population. It serves as the primary reference for ensuring educational compliance and academic rigour.</w:t>
      </w:r>
    </w:p>
    <w:bookmarkEnd w:id="21"/>
    <w:bookmarkStart w:id="22" w:name="X84770bfe93e2d60a6b429f1f3dceb3dd9300d2b"/>
    <w:p>
      <w:pPr>
        <w:pStyle w:val="Heading3"/>
      </w:pPr>
      <w:r>
        <w:t xml:space="preserve">Department for Education (DfE). (2024).</w:t>
      </w:r>
      <w:r>
        <w:t xml:space="preserve"> </w:t>
      </w:r>
      <w:r>
        <w:t xml:space="preserve">Keeping Children Safe in Education (KCSIE): Statutory Guidance for Schools and Colleges.</w:t>
      </w:r>
      <w:r>
        <w:t xml:space="preserve"> </w:t>
      </w:r>
      <w:r>
        <w:t xml:space="preserve">London: HMSO.</w:t>
      </w:r>
    </w:p>
    <w:p>
      <w:pPr>
        <w:pStyle w:val="FirstParagraph"/>
      </w:pPr>
      <w:r>
        <w:t xml:space="preserve">Safeguarding is a paramount responsibility for all Secondary Teachers in the United Kingdom. This statutory guidance provides the legal framework for protecting children from harm, abuse, and neglect. In the context of Manchester, where urban challenges such as gang violence and online exploitation can be prevalent, this document is critical. It outlines the duties of Designated Safeguarding Leads (DSLs) and all staff members regarding reporting procedures and risk assessment. This source is essential for any educator in Manchester to ensure they are meeting their legal obligations and creating a safe environment for adolescents.</w:t>
      </w:r>
    </w:p>
    <w:bookmarkEnd w:id="22"/>
    <w:bookmarkEnd w:id="23"/>
    <w:bookmarkStart w:id="26" w:name="X5257d47f8d11cc06c8b422321d492eeeeba0335"/>
    <w:p>
      <w:pPr>
        <w:pStyle w:val="Heading2"/>
      </w:pPr>
      <w:r>
        <w:t xml:space="preserve">Regional Context and Socio-Economic Factors</w:t>
      </w:r>
    </w:p>
    <w:bookmarkStart w:id="24" w:name="X1da9a6adab4ad90329d862dbb71bc62e5faa8e1"/>
    <w:p>
      <w:pPr>
        <w:pStyle w:val="Heading3"/>
      </w:pPr>
      <w:r>
        <w:t xml:space="preserve">Greater Manchester Combined Authority (GMCA). (2022).</w:t>
      </w:r>
      <w:r>
        <w:t xml:space="preserve"> </w:t>
      </w:r>
      <w:r>
        <w:t xml:space="preserve">Education and Skills Strategy: Building a World-Class Workforce.</w:t>
      </w:r>
      <w:r>
        <w:t xml:space="preserve"> </w:t>
      </w:r>
      <w:r>
        <w:t xml:space="preserve">Manchester: GMCA.</w:t>
      </w:r>
    </w:p>
    <w:p>
      <w:pPr>
        <w:pStyle w:val="FirstParagraph"/>
      </w:pPr>
      <w:r>
        <w:t xml:space="preserve">This strategic report focuses on the specific educational and economic landscape of Greater Manchester. It addresses the need to improve educational outcomes in areas of high deprivation and the importance of aligning secondary education with local industry needs. For a Secondary Teacher in Manchester, this document provides valuable context regarding the socio-economic barriers faced by students in the region. It emphasizes the role of teachers in promoting social mobility and preparing students for the local labour market, offering insights into regional initiatives that schools in Manchester are encouraged to adopt.</w:t>
      </w:r>
    </w:p>
    <w:bookmarkEnd w:id="24"/>
    <w:bookmarkStart w:id="25" w:name="X786a704ef2a9661555ed8e0c0d74a98f156a78a"/>
    <w:p>
      <w:pPr>
        <w:pStyle w:val="Heading3"/>
      </w:pPr>
      <w:r>
        <w:t xml:space="preserve">Ofsted. (2023).</w:t>
      </w:r>
      <w:r>
        <w:t xml:space="preserve"> </w:t>
      </w:r>
      <w:r>
        <w:t xml:space="preserve">School Inspection Handbook: Framework for the Inspection of Schools, Colleges and Other Providers.</w:t>
      </w:r>
      <w:r>
        <w:t xml:space="preserve"> </w:t>
      </w:r>
      <w:r>
        <w:t xml:space="preserve">Manchester: Ofsted North West.</w:t>
      </w:r>
    </w:p>
    <w:p>
      <w:pPr>
        <w:pStyle w:val="FirstParagraph"/>
      </w:pPr>
      <w:r>
        <w:t xml:space="preserve">The Office for Standards in Education, Children’s Services and Skills (Ofsted) is the regulatory body for schools in England. This handbook details the criteria used to evaluate school performance, including leadership, teaching quality, and student outcomes. For Secondary Teachers in Manchester, understanding this framework is crucial for professional development and school improvement. The document highlights the expectations for high-quality teaching and the importance of data-driven decision-making. It is a key resource for teachers aiming to contribute to their school’s success during inspections and to maintain high educational standards in a competitive urban environment.</w:t>
      </w:r>
    </w:p>
    <w:bookmarkEnd w:id="25"/>
    <w:bookmarkEnd w:id="26"/>
    <w:bookmarkStart w:id="31" w:name="pedagogy-and-teacher-development"/>
    <w:p>
      <w:pPr>
        <w:pStyle w:val="Heading2"/>
      </w:pPr>
      <w:r>
        <w:t xml:space="preserve">Pedagogy and Teacher Development</w:t>
      </w:r>
    </w:p>
    <w:bookmarkStart w:id="27" w:name="Xa3653716bab3f1a47e2967be81e8bd7a6f59d89"/>
    <w:p>
      <w:pPr>
        <w:pStyle w:val="Heading3"/>
      </w:pPr>
      <w:r>
        <w:t xml:space="preserve">Education Endowment Foundation (EEF). (2023).</w:t>
      </w:r>
      <w:r>
        <w:t xml:space="preserve"> </w:t>
      </w:r>
      <w:r>
        <w:t xml:space="preserve">Teaching and Learning Toolkit: Evidence-Based Strategies for Improving Student Outcomes.</w:t>
      </w:r>
      <w:r>
        <w:t xml:space="preserve"> </w:t>
      </w:r>
      <w:r>
        <w:t xml:space="preserve">London: EEF.</w:t>
      </w:r>
    </w:p>
    <w:p>
      <w:pPr>
        <w:pStyle w:val="FirstParagraph"/>
      </w:pPr>
      <w:r>
        <w:t xml:space="preserve">The EEF is a charity dedicated to breaking the link between family income and educational achievement. This toolkit synthesizes global research to provide evidence-based strategies for teachers. For Secondary Teachers in Manchester, where there is a significant focus on closing the attainment gap, this resource is invaluable. It offers practical advice on interventions such as metacognition, feedback, and formative assessment. The document supports teachers in adopting pedagogical approaches that are proven to be effective, ensuring that instruction is both rigorous and responsive to the needs of diverse learners in urban secondary schools.</w:t>
      </w:r>
    </w:p>
    <w:bookmarkEnd w:id="27"/>
    <w:bookmarkStart w:id="28" w:name="X1721a24033025fad5aa12f7f5b913bfeae9966e"/>
    <w:p>
      <w:pPr>
        <w:pStyle w:val="Heading3"/>
      </w:pPr>
      <w:r>
        <w:t xml:space="preserve">General Teaching Council for England (GTCE). (2021).</w:t>
      </w:r>
      <w:r>
        <w:t xml:space="preserve"> </w:t>
      </w:r>
      <w:r>
        <w:t xml:space="preserve">The Standards for QTS: Professional Standards for Teachers in England.</w:t>
      </w:r>
      <w:r>
        <w:t xml:space="preserve"> </w:t>
      </w:r>
      <w:r>
        <w:t xml:space="preserve">London: GTCE.</w:t>
      </w:r>
    </w:p>
    <w:p>
      <w:pPr>
        <w:pStyle w:val="FirstParagraph"/>
      </w:pPr>
      <w:r>
        <w:t xml:space="preserve">This document sets out the professional standards that all teachers in England must meet to obtain and maintain Qualified Teacher Status (QTS). It covers areas such as professional values, knowledge, and practice. For a Secondary Teacher in Manchester, this is a benchmark for professional conduct and competence. It emphasizes the importance of continuous professional development (CPD) and reflective practice. The standards provide a clear framework for teachers to assess their own performance and identify areas for growth, ensuring they remain effective and ethical practitioners in the dynamic educational landscape of the United Kingdom.</w:t>
      </w:r>
    </w:p>
    <w:bookmarkEnd w:id="28"/>
    <w:bookmarkStart w:id="29" w:name="X114c5f86a7afeb072fc08c534b13284f99ba71f"/>
    <w:p>
      <w:pPr>
        <w:pStyle w:val="Heading3"/>
      </w:pPr>
      <w:r>
        <w:t xml:space="preserve">Manchester Metropolitan University (MMU). (2022).</w:t>
      </w:r>
      <w:r>
        <w:t xml:space="preserve"> </w:t>
      </w:r>
      <w:r>
        <w:t xml:space="preserve">Research Report: Inclusive Education Practices in Urban Secondary Schools.</w:t>
      </w:r>
      <w:r>
        <w:t xml:space="preserve"> </w:t>
      </w:r>
      <w:r>
        <w:t xml:space="preserve">Manchester: MMU Faculty of Education.</w:t>
      </w:r>
    </w:p>
    <w:p>
      <w:pPr>
        <w:pStyle w:val="FirstParagraph"/>
      </w:pPr>
      <w:r>
        <w:t xml:space="preserve">This academic report, produced by a leading institution in Manchester, examines strategies for inclusive education in urban settings. It addresses the challenges of teaching students with special educational needs and disabilities (SEND) and those from diverse cultural backgrounds. For Secondary Teachers in Manchester, this source offers localized insights and practical recommendations for creating inclusive classrooms. It highlights the importance of differentiated instruction and cultural responsiveness, providing evidence-based approaches to support all students in achieving their potential within the specific context of Manchester’s secondary schools.</w:t>
      </w:r>
    </w:p>
    <w:bookmarkEnd w:id="29"/>
    <w:bookmarkStart w:id="30" w:name="X08b5bc5f3be6a2848f1c29b193e2b722aa4081f"/>
    <w:p>
      <w:pPr>
        <w:pStyle w:val="Heading3"/>
      </w:pPr>
      <w:r>
        <w:t xml:space="preserve">Association of School and College Leaders (ASCL). (2023).</w:t>
      </w:r>
      <w:r>
        <w:t xml:space="preserve"> </w:t>
      </w:r>
      <w:r>
        <w:t xml:space="preserve">Teacher Retention and Wellbeing in the North West: A Regional Analysis.</w:t>
      </w:r>
      <w:r>
        <w:t xml:space="preserve"> </w:t>
      </w:r>
      <w:r>
        <w:t xml:space="preserve">London: ASCL.</w:t>
      </w:r>
    </w:p>
    <w:p>
      <w:pPr>
        <w:pStyle w:val="FirstParagraph"/>
      </w:pPr>
      <w:r>
        <w:t xml:space="preserve">This report investigates the factors influencing teacher retention and wellbeing, with a specific focus on the North West region, including Manchester. It highlights issues such as workload, pay, and working conditions that affect the teaching profession. For Secondary Teachers and school leaders in Manchester, this document provides a critical perspective on the challenges facing the workforce. It offers recommendations for improving support systems and fostering a positive school culture, which are essential for sustaining a high-quality teaching workforce in the region.</w:t>
      </w:r>
    </w:p>
    <w:bookmarkEnd w:id="30"/>
    <w:p>
      <w:pPr>
        <w:pStyle w:val="BodyText"/>
      </w:pPr>
      <w:r>
        <w:t xml:space="preserve">Document generated for educational purposes. All citations refer to publicly available or standard professional resources relevant to the United Kingdom education sector.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Manchester, United Kingdom</dc:title>
  <dc:creator/>
  <dc:language>en</dc:language>
  <cp:keywords/>
  <dcterms:created xsi:type="dcterms:W3CDTF">2026-08-07T04:18:41Z</dcterms:created>
  <dcterms:modified xsi:type="dcterms:W3CDTF">2026-08-07T04:18:41Z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