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4" w:name="Xa9cbc40442601ae89ea02090a76c0d9aa7ae7eb"/>
    <w:p>
      <w:pPr>
        <w:pStyle w:val="Heading1"/>
      </w:pPr>
      <w:r>
        <w:t xml:space="preserve">Annotated Bibliography: Telecommunication Engineer in Australia Sydney</w:t>
      </w:r>
    </w:p>
    <w:p>
      <w:pPr>
        <w:pStyle w:val="FirstParagraph"/>
      </w:pPr>
      <w:r>
        <w:t xml:space="preserve">This annotated bibliography compiles essential resources regarding the role, requirements, and market conditions for Telecommunication Engineers operating within the specific context of Australia, with a focused emphasis on the Sydney metropolitan area. The selected sources cover regulatory frameworks, technical standards, industry trends, and professional development pathways relevant to the region.</w:t>
      </w:r>
    </w:p>
    <w:bookmarkStart w:id="20" w:name="regulatory-and-professional-standards"/>
    <w:p>
      <w:pPr>
        <w:pStyle w:val="Heading2"/>
      </w:pPr>
      <w:r>
        <w:t xml:space="preserve">Regulatory and Professional Standards</w:t>
      </w:r>
    </w:p>
    <w:p>
      <w:pPr>
        <w:pStyle w:val="FirstParagraph"/>
      </w:pPr>
      <w:r>
        <w:t xml:space="preserve">Engineers Australia. (2023).</w:t>
      </w:r>
      <w:r>
        <w:t xml:space="preserve"> </w:t>
      </w:r>
      <w:r>
        <w:rPr>
          <w:iCs/>
          <w:i/>
        </w:rPr>
        <w:t xml:space="preserve">Stage 1 Competency Standards for Professional Engineers: Telecommunications Engineering</w:t>
      </w:r>
      <w:r>
        <w:t xml:space="preserve">. Canberra: Engineers Australia.</w:t>
      </w:r>
    </w:p>
    <w:p>
      <w:pPr>
        <w:pStyle w:val="BodyText"/>
      </w:pPr>
      <w:r>
        <w:t xml:space="preserve">This document is the definitive guide for Telecommunication Engineers seeking professional recognition in Australia. It outlines the specific competencies required for Chartered Professional Engineer status, which is highly valued by major telecommunications firms in Sydney, such as Telstra and Optus. The standards emphasize technical proficiency in network design, signal processing, and project management. For an engineer working in Sydney, adhering to these standards is not merely academic; it is often a prerequisite for senior roles and for signing off on critical infrastructure projects within New South Wales.</w:t>
      </w:r>
    </w:p>
    <w:p>
      <w:pPr>
        <w:pStyle w:val="BodyText"/>
      </w:pPr>
      <w:r>
        <w:t xml:space="preserve">Australian Communications and Media Authority (ACMA). (2022).</w:t>
      </w:r>
      <w:r>
        <w:t xml:space="preserve"> </w:t>
      </w:r>
      <w:r>
        <w:rPr>
          <w:iCs/>
          <w:i/>
        </w:rPr>
        <w:t xml:space="preserve">Telecommunications Act 1997 and Associated Regulations</w:t>
      </w:r>
      <w:r>
        <w:t xml:space="preserve">. Canberra: ACMA.</w:t>
      </w:r>
    </w:p>
    <w:p>
      <w:pPr>
        <w:pStyle w:val="BodyText"/>
      </w:pPr>
      <w:r>
        <w:t xml:space="preserve">The ACMA is the primary regulator for the telecommunications industry in Australia. This resource details the legal framework governing spectrum management, network access, and consumer protection. For a Telecommunication Engineer in Sydney, understanding these regulations is critical when designing networks that must comply with national standards. The document provides insight into licensing requirements for radio frequency usage, which is particularly relevant given the dense urban environment of Sydney where spectrum congestion is a significant technical challenge.</w:t>
      </w:r>
    </w:p>
    <w:bookmarkEnd w:id="20"/>
    <w:bookmarkStart w:id="21" w:name="X88ec112ef965e094565c4f1a1e4e299cb2a88ad"/>
    <w:p>
      <w:pPr>
        <w:pStyle w:val="Heading2"/>
      </w:pPr>
      <w:r>
        <w:t xml:space="preserve">Technical Infrastructure and Network Design</w:t>
      </w:r>
    </w:p>
    <w:p>
      <w:pPr>
        <w:pStyle w:val="FirstParagraph"/>
      </w:pPr>
      <w:r>
        <w:t xml:space="preserve">Telstra. (2023).</w:t>
      </w:r>
      <w:r>
        <w:t xml:space="preserve"> </w:t>
      </w:r>
      <w:r>
        <w:rPr>
          <w:iCs/>
          <w:i/>
        </w:rPr>
        <w:t xml:space="preserve">5G Network Deployment Strategy and Technical Whitepaper</w:t>
      </w:r>
      <w:r>
        <w:t xml:space="preserve">. Melbourne: Telstra Technology.</w:t>
      </w:r>
    </w:p>
    <w:p>
      <w:pPr>
        <w:pStyle w:val="BodyText"/>
      </w:pPr>
      <w:r>
        <w:t xml:space="preserve">As the incumbent telecommunications provider in Australia, Telstra’s technical whitepapers offer valuable insights into the practical application of 5G technology across the country. This specific document details the architecture and deployment strategies used in major metropolitan areas, including Sydney. It discusses the integration of small cells in high-density urban zones, a key consideration for engineers working in Sydney’s CBD and surrounding suburbs. The resource is highly relevant for understanding the current state of mobile network infrastructure and the technical hurdles associated with next-generation connectivity in Australia.</w:t>
      </w:r>
    </w:p>
    <w:p>
      <w:pPr>
        <w:pStyle w:val="BodyText"/>
      </w:pPr>
      <w:r>
        <w:t xml:space="preserve">NBN Co. (2022).</w:t>
      </w:r>
      <w:r>
        <w:t xml:space="preserve"> </w:t>
      </w:r>
      <w:r>
        <w:rPr>
          <w:iCs/>
          <w:i/>
        </w:rPr>
        <w:t xml:space="preserve">National Broadband Network Technology Standards and Specifications</w:t>
      </w:r>
      <w:r>
        <w:t xml:space="preserve">. Sydney: NBN Co Limited.</w:t>
      </w:r>
    </w:p>
    <w:p>
      <w:pPr>
        <w:pStyle w:val="BodyText"/>
      </w:pPr>
      <w:r>
        <w:t xml:space="preserve">Headquartered in Sydney, NBN Co is responsible for the rollout and operation of Australia’s National Broadband Network. This document provides comprehensive technical specifications for the various access technologies used, including FTTP, FTTN, and HFC. For a Telecommunication Engineer based in Sydney, this is an essential reference for understanding the fixed-line infrastructure that underpins the city’s connectivity. It details the engineering standards for network termination devices, distribution points, and service level agreements, offering practical guidance for engineers involved in network maintenance, expansion, or third-party integration.</w:t>
      </w:r>
    </w:p>
    <w:p>
      <w:pPr>
        <w:pStyle w:val="BodyText"/>
      </w:pPr>
      <w:r>
        <w:t xml:space="preserve">IEEE. (2021).</w:t>
      </w:r>
      <w:r>
        <w:t xml:space="preserve"> </w:t>
      </w:r>
      <w:r>
        <w:rPr>
          <w:iCs/>
          <w:i/>
        </w:rPr>
        <w:t xml:space="preserve">Standard for Local and Metropolitan Area Networks: Part 11ax (Wi-Fi 6)</w:t>
      </w:r>
      <w:r>
        <w:t xml:space="preserve">. Piscataway, NJ: Institute of Electrical and Electronics Engineers.</w:t>
      </w:r>
    </w:p>
    <w:p>
      <w:pPr>
        <w:pStyle w:val="BodyText"/>
      </w:pPr>
      <w:r>
        <w:t xml:space="preserve">While an international standard, IEEE 802.11ax is crucial for Telecommunication Engineers in Sydney due to the high demand for robust wireless connectivity in commercial and residential buildings. This standard defines the technical parameters for Wi-Fi 6, which is increasingly being deployed in Sydney’s smart buildings and enterprise environments. Engineers must be familiar with these specifications to design efficient wireless networks that can handle the high density of devices typical in urban Australian settings. The document provides the necessary technical depth for optimizing network performance and ensuring interoperability.</w:t>
      </w:r>
    </w:p>
    <w:bookmarkEnd w:id="21"/>
    <w:bookmarkStart w:id="22" w:name="industry-trends-and-market-analysis"/>
    <w:p>
      <w:pPr>
        <w:pStyle w:val="Heading2"/>
      </w:pPr>
      <w:r>
        <w:t xml:space="preserve">Industry Trends and Market Analysis</w:t>
      </w:r>
    </w:p>
    <w:p>
      <w:pPr>
        <w:pStyle w:val="FirstParagraph"/>
      </w:pPr>
      <w:r>
        <w:t xml:space="preserve">McKinsey &amp; Company. (2023).</w:t>
      </w:r>
      <w:r>
        <w:t xml:space="preserve"> </w:t>
      </w:r>
      <w:r>
        <w:rPr>
          <w:iCs/>
          <w:i/>
        </w:rPr>
        <w:t xml:space="preserve">The Future of Telecommunications in Australia: Digital Transformation and 5G</w:t>
      </w:r>
      <w:r>
        <w:t xml:space="preserve">. Sydney: McKinsey Global Institute.</w:t>
      </w:r>
    </w:p>
    <w:p>
      <w:pPr>
        <w:pStyle w:val="BodyText"/>
      </w:pPr>
      <w:r>
        <w:t xml:space="preserve">This report provides a strategic overview of the telecommunications landscape in Australia, with specific case studies from Sydney. It analyzes the impact of 5G, IoT, and cloud computing on the industry, offering insights into emerging job roles and skill requirements for Telecommunication Engineers. The document highlights the shift towards software-defined networking and the increasing importance of cybersecurity. For engineers in Sydney, this resource is valuable for understanding the broader industry trends that will shape their career paths and the technical demands of future projects.</w:t>
      </w:r>
    </w:p>
    <w:p>
      <w:pPr>
        <w:pStyle w:val="BodyText"/>
      </w:pPr>
      <w:r>
        <w:t xml:space="preserve">Optus. (2022).</w:t>
      </w:r>
      <w:r>
        <w:t xml:space="preserve"> </w:t>
      </w:r>
      <w:r>
        <w:rPr>
          <w:iCs/>
          <w:i/>
        </w:rPr>
        <w:t xml:space="preserve">Annual Sustainability and Network Resilience Report</w:t>
      </w:r>
      <w:r>
        <w:t xml:space="preserve">. Sydney: Singtel Optus Pty Ltd.</w:t>
      </w:r>
    </w:p>
    <w:p>
      <w:pPr>
        <w:pStyle w:val="BodyText"/>
      </w:pPr>
      <w:r>
        <w:t xml:space="preserve">This report focuses on the environmental and operational resilience of Optus’s network, which is a major player in the Sydney telecommunications market. It discusses initiatives to reduce carbon emissions, improve energy efficiency in network infrastructure, and enhance disaster recovery capabilities. For a Telecommunication Engineer in Sydney, this document is relevant for understanding the growing emphasis on sustainable engineering practices and the need to design networks that can withstand natural disasters, such as bushfires and floods, which are increasingly common in Australia.</w:t>
      </w:r>
    </w:p>
    <w:bookmarkEnd w:id="22"/>
    <w:bookmarkStart w:id="23" w:name="Xdcd9e4700cb4a57793a4bf64dcb6321e8297968"/>
    <w:p>
      <w:pPr>
        <w:pStyle w:val="Heading2"/>
      </w:pPr>
      <w:r>
        <w:t xml:space="preserve">Professional Development and Career Pathways</w:t>
      </w:r>
    </w:p>
    <w:p>
      <w:pPr>
        <w:pStyle w:val="FirstParagraph"/>
      </w:pPr>
      <w:r>
        <w:t xml:space="preserve">Engineers Australia. (2023).</w:t>
      </w:r>
      <w:r>
        <w:t xml:space="preserve"> </w:t>
      </w:r>
      <w:r>
        <w:rPr>
          <w:iCs/>
          <w:i/>
        </w:rPr>
        <w:t xml:space="preserve">Competency Demonstration Report (CDR) Guide for Telecommunications Engineers</w:t>
      </w:r>
      <w:r>
        <w:t xml:space="preserve">. Canberra: Engineers Australia.</w:t>
      </w:r>
    </w:p>
    <w:p>
      <w:pPr>
        <w:pStyle w:val="BodyText"/>
      </w:pPr>
      <w:r>
        <w:t xml:space="preserve">This guide is essential for Telecommunication Engineers, particularly those migrating to Australia or seeking migration sponsorship in Sydney. It outlines the process for preparing a Competency Demonstration Report, which is required for skills assessment by Engineers Australia. The document provides detailed instructions on how to document professional experience, technical projects, and continuing professional development. For engineers aiming to establish their careers in Sydney’s competitive telecommunications market, this resource is a practical tool for navigating the professional accreditation process.</w:t>
      </w:r>
    </w:p>
    <w:p>
      <w:pPr>
        <w:pStyle w:val="BodyText"/>
      </w:pPr>
      <w:r>
        <w:t xml:space="preserve">Seek. (2023).</w:t>
      </w:r>
      <w:r>
        <w:t xml:space="preserve"> </w:t>
      </w:r>
      <w:r>
        <w:rPr>
          <w:iCs/>
          <w:i/>
        </w:rPr>
        <w:t xml:space="preserve">Telecommunications Engineer Job Market Report: Sydney, NSW</w:t>
      </w:r>
      <w:r>
        <w:t xml:space="preserve">. Sydney: Seek Limited.</w:t>
      </w:r>
    </w:p>
    <w:p>
      <w:pPr>
        <w:pStyle w:val="BodyText"/>
      </w:pPr>
      <w:r>
        <w:t xml:space="preserve">As one of Australia’s leading job platforms, Seek provides data-driven insights into the job market for Telecommunication Engineers in Sydney. This report analyzes current salary trends, in-demand skills, and employer requirements. It highlights the high demand for engineers with expertise in 5G, fiber optics, and network security. For engineers considering employment in Sydney, this resource offers valuable information on market conditions, helping them to tailor their skills and job search strategies to meet the needs of local employers.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 in Australia Sydney</dc:title>
  <dc:creator/>
  <dc:language>en</dc:language>
  <cp:keywords/>
  <dcterms:created xsi:type="dcterms:W3CDTF">2026-08-07T19:55:44Z</dcterms:created>
  <dcterms:modified xsi:type="dcterms:W3CDTF">2026-08-07T19:55:44Z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