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Marseille,</w:t>
      </w:r>
      <w:r>
        <w:t xml:space="preserve"> </w:t>
      </w:r>
      <w:r>
        <w:t xml:space="preserve">France</w:t>
      </w:r>
    </w:p>
    <w:bookmarkStart w:id="24" w:name="X7830670e6ea1c0a460bd076cda50cb4d90e1834"/>
    <w:p>
      <w:pPr>
        <w:pStyle w:val="Heading1"/>
      </w:pPr>
      <w:r>
        <w:t xml:space="preserve">Annotated Bibliography: Telecommunication Engineering in Marseille, France</w:t>
      </w:r>
    </w:p>
    <w:p>
      <w:pPr>
        <w:pStyle w:val="FirstParagraph"/>
      </w:pPr>
      <w:r>
        <w:t xml:space="preserve">This annotated bibliography compiles essential resources regarding the role, requirements, and market landscape for a</w:t>
      </w:r>
      <w:r>
        <w:t xml:space="preserve"> </w:t>
      </w:r>
      <w:r>
        <w:t xml:space="preserve">Telecommunication Engineer</w:t>
      </w:r>
      <w:r>
        <w:t xml:space="preserve"> </w:t>
      </w:r>
      <w:r>
        <w:t xml:space="preserve">operating within the specific context of</w:t>
      </w:r>
      <w:r>
        <w:t xml:space="preserve"> </w:t>
      </w:r>
      <w:r>
        <w:t xml:space="preserve">Marseille, France</w:t>
      </w:r>
      <w:r>
        <w:t xml:space="preserve">. The selected sources cover regulatory frameworks, technical infrastructure challenges, professional certification standards, and regional economic factors. These references are curated to assist professionals and students in understanding the unique intersection of advanced telecommunications technology and the Mediterranean urban environment.</w:t>
      </w:r>
    </w:p>
    <w:bookmarkStart w:id="20" w:name="regulatory-and-legal-frameworks"/>
    <w:p>
      <w:pPr>
        <w:pStyle w:val="Heading2"/>
      </w:pPr>
      <w:r>
        <w:t xml:space="preserve">Regulatory and Legal Frameworks</w:t>
      </w:r>
    </w:p>
    <w:p>
      <w:pPr>
        <w:pStyle w:val="FirstParagraph"/>
      </w:pPr>
      <w:r>
        <w:t xml:space="preserve">Arcep. (2023).</w:t>
      </w:r>
      <w:r>
        <w:t xml:space="preserve"> </w:t>
      </w:r>
      <w:r>
        <w:rPr>
          <w:iCs/>
          <w:i/>
        </w:rPr>
        <w:t xml:space="preserve">Baromètre de la couverture mobile et fixe en France : Focus Méditerranée</w:t>
      </w:r>
      <w:r>
        <w:t xml:space="preserve">. Autorité de régulation des communications électroniques et des postes.</w:t>
      </w:r>
    </w:p>
    <w:p>
      <w:pPr>
        <w:pStyle w:val="BodyText"/>
      </w:pPr>
      <w:r>
        <w:t xml:space="preserve">This official report from Arcep, the French regulatory authority for electronic communications and postal services, provides critical data on network coverage across France, with specific sections dedicated to the Mediterranean region, including</w:t>
      </w:r>
      <w:r>
        <w:t xml:space="preserve"> </w:t>
      </w:r>
      <w:r>
        <w:rPr>
          <w:bCs/>
          <w:b/>
        </w:rPr>
        <w:t xml:space="preserve">Marseille</w:t>
      </w:r>
      <w:r>
        <w:t xml:space="preserve">. For a</w:t>
      </w:r>
      <w:r>
        <w:t xml:space="preserve"> </w:t>
      </w:r>
      <w:r>
        <w:rPr>
          <w:bCs/>
          <w:b/>
        </w:rPr>
        <w:t xml:space="preserve">Telecommunication Engineer</w:t>
      </w:r>
      <w:r>
        <w:t xml:space="preserve">, this document is indispensable for understanding the legal obligations regarding network deployment, coverage targets, and the "Plan France Très Haut Débit." The report highlights the specific challenges of providing high-speed connectivity in dense urban areas like Marseille's Vieux-Port versus the surrounding coastal municipalities. It serves as a primary reference for compliance and strategic planning in network infrastructure projects.</w:t>
      </w:r>
    </w:p>
    <w:p>
      <w:pPr>
        <w:pStyle w:val="BodyText"/>
      </w:pPr>
      <w:r>
        <w:t xml:space="preserve">European Commission. (2022).</w:t>
      </w:r>
      <w:r>
        <w:t xml:space="preserve"> </w:t>
      </w:r>
      <w:r>
        <w:rPr>
          <w:iCs/>
          <w:i/>
        </w:rPr>
        <w:t xml:space="preserve">The European Electronic Communications Code (EECC): Implementation in Member States</w:t>
      </w:r>
      <w:r>
        <w:t xml:space="preserve">. Publications Office of the European Union.</w:t>
      </w:r>
    </w:p>
    <w:p>
      <w:pPr>
        <w:pStyle w:val="BodyText"/>
      </w:pPr>
      <w:r>
        <w:t xml:space="preserve">While a European-wide document, this text is vital for any</w:t>
      </w:r>
      <w:r>
        <w:t xml:space="preserve"> </w:t>
      </w:r>
      <w:r>
        <w:rPr>
          <w:bCs/>
          <w:b/>
        </w:rPr>
        <w:t xml:space="preserve">Telecommunication Engineer</w:t>
      </w:r>
      <w:r>
        <w:t xml:space="preserve"> </w:t>
      </w:r>
      <w:r>
        <w:t xml:space="preserve">working in</w:t>
      </w:r>
      <w:r>
        <w:t xml:space="preserve"> </w:t>
      </w:r>
      <w:r>
        <w:rPr>
          <w:bCs/>
          <w:b/>
        </w:rPr>
        <w:t xml:space="preserve">France</w:t>
      </w:r>
      <w:r>
        <w:t xml:space="preserve">. It outlines the harmonized rules for the electronic communications market, which directly influence how engineers design networks for interoperability and data privacy. The document details the transition to 5G standards and spectrum management, which are currently active areas of development in major French hubs like</w:t>
      </w:r>
      <w:r>
        <w:t xml:space="preserve"> </w:t>
      </w:r>
      <w:r>
        <w:rPr>
          <w:bCs/>
          <w:b/>
        </w:rPr>
        <w:t xml:space="preserve">Marseille</w:t>
      </w:r>
      <w:r>
        <w:t xml:space="preserve">. Understanding these regulations is crucial for ensuring that engineering solutions meet both national French laws and broader EU directives.</w:t>
      </w:r>
    </w:p>
    <w:bookmarkEnd w:id="20"/>
    <w:bookmarkStart w:id="21" w:name="Xe8ca273787660e8ebc9fbfc7694a67c87b32dc4"/>
    <w:p>
      <w:pPr>
        <w:pStyle w:val="Heading2"/>
      </w:pPr>
      <w:r>
        <w:t xml:space="preserve">Technical Infrastructure and Urban Challenges</w:t>
      </w:r>
    </w:p>
    <w:p>
      <w:pPr>
        <w:pStyle w:val="FirstParagraph"/>
      </w:pPr>
      <w:r>
        <w:t xml:space="preserve">Dubois, P., &amp; Martin, L. (2021).</w:t>
      </w:r>
      <w:r>
        <w:t xml:space="preserve"> </w:t>
      </w:r>
      <w:r>
        <w:rPr>
          <w:iCs/>
          <w:i/>
        </w:rPr>
        <w:t xml:space="preserve">Smart City Infrastructure in Southern France: The Case of Marseille</w:t>
      </w:r>
      <w:r>
        <w:t xml:space="preserve">. Journal of Urban Technology, 28(3), 45-62.</w:t>
      </w:r>
    </w:p>
    <w:p>
      <w:pPr>
        <w:pStyle w:val="BodyText"/>
      </w:pPr>
      <w:r>
        <w:t xml:space="preserve">This academic article examines the integration of IoT (Internet of Things) and 5G networks into the urban fabric of</w:t>
      </w:r>
      <w:r>
        <w:t xml:space="preserve"> </w:t>
      </w:r>
      <w:r>
        <w:rPr>
          <w:bCs/>
          <w:b/>
        </w:rPr>
        <w:t xml:space="preserve">Marseille</w:t>
      </w:r>
      <w:r>
        <w:t xml:space="preserve">. It is highly relevant for a</w:t>
      </w:r>
      <w:r>
        <w:t xml:space="preserve"> </w:t>
      </w:r>
      <w:r>
        <w:rPr>
          <w:bCs/>
          <w:b/>
        </w:rPr>
        <w:t xml:space="preserve">Telecommunication Engineer</w:t>
      </w:r>
      <w:r>
        <w:t xml:space="preserve"> </w:t>
      </w:r>
      <w:r>
        <w:t xml:space="preserve">interested in smart city applications. The authors discuss the technical difficulties of retrofitting telecommunications infrastructure into historic districts, a common scenario in Marseille. The paper provides case studies on traffic management systems and environmental monitoring networks, offering practical insights into the engineering constraints and opportunities specific to this French metropolis.</w:t>
      </w:r>
    </w:p>
    <w:p>
      <w:pPr>
        <w:pStyle w:val="BodyText"/>
      </w:pPr>
      <w:r>
        <w:t xml:space="preserve">Orange Labs. (2023).</w:t>
      </w:r>
      <w:r>
        <w:t xml:space="preserve"> </w:t>
      </w:r>
      <w:r>
        <w:rPr>
          <w:iCs/>
          <w:i/>
        </w:rPr>
        <w:t xml:space="preserve">5G Deployment Strategies in Coastal and Industrial Zones</w:t>
      </w:r>
      <w:r>
        <w:t xml:space="preserve">. Technical White Paper.</w:t>
      </w:r>
    </w:p>
    <w:p>
      <w:pPr>
        <w:pStyle w:val="BodyText"/>
      </w:pPr>
      <w:r>
        <w:t xml:space="preserve">As a leading telecommunications operator in</w:t>
      </w:r>
      <w:r>
        <w:t xml:space="preserve"> </w:t>
      </w:r>
      <w:r>
        <w:rPr>
          <w:bCs/>
          <w:b/>
        </w:rPr>
        <w:t xml:space="preserve">France</w:t>
      </w:r>
      <w:r>
        <w:t xml:space="preserve">, Orange Labs produces authoritative technical documentation. This white paper focuses on the unique propagation challenges faced in coastal environments, directly applicable to</w:t>
      </w:r>
      <w:r>
        <w:t xml:space="preserve"> </w:t>
      </w:r>
      <w:r>
        <w:rPr>
          <w:bCs/>
          <w:b/>
        </w:rPr>
        <w:t xml:space="preserve">Marseille</w:t>
      </w:r>
      <w:r>
        <w:t xml:space="preserve"> </w:t>
      </w:r>
      <w:r>
        <w:t xml:space="preserve">due to its proximity to the Mediterranean Sea and its large industrial port. For a</w:t>
      </w:r>
      <w:r>
        <w:t xml:space="preserve"> </w:t>
      </w:r>
      <w:r>
        <w:rPr>
          <w:bCs/>
          <w:b/>
        </w:rPr>
        <w:t xml:space="preserve">Telecommunication Engineer</w:t>
      </w:r>
      <w:r>
        <w:t xml:space="preserve">, this resource offers detailed analysis on signal attenuation, antenna placement, and interference management in saline and industrial atmospheres. It is a practical guide for optimizing network performance in the specific geographical context of the Bouches-du-Rhône department.</w:t>
      </w:r>
    </w:p>
    <w:bookmarkEnd w:id="21"/>
    <w:bookmarkStart w:id="22" w:name="professional-standards-and-education"/>
    <w:p>
      <w:pPr>
        <w:pStyle w:val="Heading2"/>
      </w:pPr>
      <w:r>
        <w:t xml:space="preserve">Professional Standards and Education</w:t>
      </w:r>
    </w:p>
    <w:p>
      <w:pPr>
        <w:pStyle w:val="FirstParagraph"/>
      </w:pPr>
      <w:r>
        <w:t xml:space="preserve">CTI (Commission des Titres d'Ingénieur). (2022).</w:t>
      </w:r>
      <w:r>
        <w:t xml:space="preserve"> </w:t>
      </w:r>
      <w:r>
        <w:rPr>
          <w:iCs/>
          <w:i/>
        </w:rPr>
        <w:t xml:space="preserve">Accreditation Standards for Engineering Schools in Telecommunications</w:t>
      </w:r>
      <w:r>
        <w:t xml:space="preserve">. Paris: CTI.</w:t>
      </w:r>
    </w:p>
    <w:p>
      <w:pPr>
        <w:pStyle w:val="BodyText"/>
      </w:pPr>
      <w:r>
        <w:t xml:space="preserve">In</w:t>
      </w:r>
      <w:r>
        <w:t xml:space="preserve"> </w:t>
      </w:r>
      <w:r>
        <w:rPr>
          <w:bCs/>
          <w:b/>
        </w:rPr>
        <w:t xml:space="preserve">France</w:t>
      </w:r>
      <w:r>
        <w:t xml:space="preserve">, the title of "Ingénieur" is legally protected and requires graduation from a CTI-accredited school. This document outlines the rigorous curriculum standards required for</w:t>
      </w:r>
      <w:r>
        <w:t xml:space="preserve"> </w:t>
      </w:r>
      <w:r>
        <w:rPr>
          <w:bCs/>
          <w:b/>
        </w:rPr>
        <w:t xml:space="preserve">Telecommunication Engineer</w:t>
      </w:r>
      <w:r>
        <w:t xml:space="preserve"> </w:t>
      </w:r>
      <w:r>
        <w:t xml:space="preserve">programs. For professionals aiming to work in</w:t>
      </w:r>
      <w:r>
        <w:t xml:space="preserve"> </w:t>
      </w:r>
      <w:r>
        <w:rPr>
          <w:bCs/>
          <w:b/>
        </w:rPr>
        <w:t xml:space="preserve">Marseille</w:t>
      </w:r>
      <w:r>
        <w:t xml:space="preserve">, understanding these standards is key to validating qualifications. The document emphasizes competencies in signal processing, network architecture, and project management, which are highly sought after by tech hubs and industrial parks in the Marseille-Provence region.</w:t>
      </w:r>
    </w:p>
    <w:p>
      <w:pPr>
        <w:pStyle w:val="BodyText"/>
      </w:pPr>
      <w:r>
        <w:t xml:space="preserve">IEEE. (2023).</w:t>
      </w:r>
      <w:r>
        <w:t xml:space="preserve"> </w:t>
      </w:r>
      <w:r>
        <w:rPr>
          <w:iCs/>
          <w:i/>
        </w:rPr>
        <w:t xml:space="preserve">IEEE Standards for Telecommunications and Information Exchange Between Systems</w:t>
      </w:r>
      <w:r>
        <w:t xml:space="preserve">. Institute of Electrical and Electronics Engineers.</w:t>
      </w:r>
    </w:p>
    <w:p>
      <w:pPr>
        <w:pStyle w:val="BodyText"/>
      </w:pPr>
      <w:r>
        <w:t xml:space="preserve">Although international, IEEE standards are the backbone of global telecommunications engineering. For a</w:t>
      </w:r>
      <w:r>
        <w:t xml:space="preserve"> </w:t>
      </w:r>
      <w:r>
        <w:rPr>
          <w:bCs/>
          <w:b/>
        </w:rPr>
        <w:t xml:space="preserve">Telecommunication Engineer</w:t>
      </w:r>
      <w:r>
        <w:t xml:space="preserve"> </w:t>
      </w:r>
      <w:r>
        <w:t xml:space="preserve">in</w:t>
      </w:r>
      <w:r>
        <w:t xml:space="preserve"> </w:t>
      </w:r>
      <w:r>
        <w:rPr>
          <w:bCs/>
          <w:b/>
        </w:rPr>
        <w:t xml:space="preserve">Marseille</w:t>
      </w:r>
      <w:r>
        <w:t xml:space="preserve">, which hosts numerous international shipping and logistics companies, adherence to IEEE standards is non-negotiable for system interoperability. This collection of standards covers everything from data transmission protocols to safety requirements. It serves as a technical reference manual for ensuring that local networks in</w:t>
      </w:r>
      <w:r>
        <w:t xml:space="preserve"> </w:t>
      </w:r>
      <w:r>
        <w:rPr>
          <w:bCs/>
          <w:b/>
        </w:rPr>
        <w:t xml:space="preserve">France</w:t>
      </w:r>
      <w:r>
        <w:t xml:space="preserve"> </w:t>
      </w:r>
      <w:r>
        <w:t xml:space="preserve">can seamlessly communicate with global systems, a critical factor for the port city's economic activity.</w:t>
      </w:r>
    </w:p>
    <w:bookmarkEnd w:id="22"/>
    <w:bookmarkStart w:id="23" w:name="market-and-economic-context"/>
    <w:p>
      <w:pPr>
        <w:pStyle w:val="Heading2"/>
      </w:pPr>
      <w:r>
        <w:t xml:space="preserve">Market and Economic Context</w:t>
      </w:r>
    </w:p>
    <w:p>
      <w:pPr>
        <w:pStyle w:val="FirstParagraph"/>
      </w:pPr>
      <w:r>
        <w:t xml:space="preserve">Marseille Provence Métropole. (2023).</w:t>
      </w:r>
      <w:r>
        <w:t xml:space="preserve"> </w:t>
      </w:r>
      <w:r>
        <w:rPr>
          <w:iCs/>
          <w:i/>
        </w:rPr>
        <w:t xml:space="preserve">Strategic Plan for Digital Transition and Innovation 2023-2028</w:t>
      </w:r>
      <w:r>
        <w:t xml:space="preserve">. Official Municipal Publication.</w:t>
      </w:r>
    </w:p>
    <w:p>
      <w:pPr>
        <w:pStyle w:val="BodyText"/>
      </w:pPr>
      <w:r>
        <w:t xml:space="preserve">This strategic document from the local government of</w:t>
      </w:r>
      <w:r>
        <w:t xml:space="preserve"> </w:t>
      </w:r>
      <w:r>
        <w:rPr>
          <w:bCs/>
          <w:b/>
        </w:rPr>
        <w:t xml:space="preserve">Marseille</w:t>
      </w:r>
      <w:r>
        <w:t xml:space="preserve"> </w:t>
      </w:r>
      <w:r>
        <w:t xml:space="preserve">outlines the city's investment priorities in digital infrastructure. It is essential reading for a</w:t>
      </w:r>
      <w:r>
        <w:t xml:space="preserve"> </w:t>
      </w:r>
      <w:r>
        <w:rPr>
          <w:bCs/>
          <w:b/>
        </w:rPr>
        <w:t xml:space="preserve">Telecommunication Engineer</w:t>
      </w:r>
      <w:r>
        <w:t xml:space="preserve"> </w:t>
      </w:r>
      <w:r>
        <w:t xml:space="preserve">seeking to understand future project opportunities. The plan details initiatives to expand fiber optics, support 5G innovation labs, and digitize public services. By analyzing this document, engineers can align their skills and proposals with the specific needs and funding avenues available in the</w:t>
      </w:r>
      <w:r>
        <w:t xml:space="preserve"> </w:t>
      </w:r>
      <w:r>
        <w:rPr>
          <w:bCs/>
          <w:b/>
        </w:rPr>
        <w:t xml:space="preserve">Marseille</w:t>
      </w:r>
      <w:r>
        <w:t xml:space="preserve"> </w:t>
      </w:r>
      <w:r>
        <w:t xml:space="preserve">region, ensuring their work contributes to the local economic development goals.</w:t>
      </w:r>
    </w:p>
    <w:p>
      <w:pPr>
        <w:pStyle w:val="BodyText"/>
      </w:pPr>
      <w:r>
        <w:t xml:space="preserve">ADEME. (2022).</w:t>
      </w:r>
      <w:r>
        <w:t xml:space="preserve"> </w:t>
      </w:r>
      <w:r>
        <w:rPr>
          <w:iCs/>
          <w:i/>
        </w:rPr>
        <w:t xml:space="preserve">Energy Efficiency in Telecommunications Networks: Guidelines for French Operators</w:t>
      </w:r>
      <w:r>
        <w:t xml:space="preserve">. French Agency for Ecological Transition.</w:t>
      </w:r>
    </w:p>
    <w:p>
      <w:pPr>
        <w:pStyle w:val="BodyText"/>
      </w:pPr>
      <w:r>
        <w:t xml:space="preserve">Environmental sustainability is a major focus in</w:t>
      </w:r>
      <w:r>
        <w:t xml:space="preserve"> </w:t>
      </w:r>
      <w:r>
        <w:rPr>
          <w:bCs/>
          <w:b/>
        </w:rPr>
        <w:t xml:space="preserve">France</w:t>
      </w:r>
      <w:r>
        <w:t xml:space="preserve">. This guide by ADEME provides technical recommendations for reducing the carbon footprint of telecommunications infrastructure. For a</w:t>
      </w:r>
      <w:r>
        <w:t xml:space="preserve"> </w:t>
      </w:r>
      <w:r>
        <w:rPr>
          <w:bCs/>
          <w:b/>
        </w:rPr>
        <w:t xml:space="preserve">Telecommunication Engineer</w:t>
      </w:r>
      <w:r>
        <w:t xml:space="preserve"> </w:t>
      </w:r>
      <w:r>
        <w:t xml:space="preserve">in</w:t>
      </w:r>
      <w:r>
        <w:t xml:space="preserve"> </w:t>
      </w:r>
      <w:r>
        <w:rPr>
          <w:bCs/>
          <w:b/>
        </w:rPr>
        <w:t xml:space="preserve">Marseille</w:t>
      </w:r>
      <w:r>
        <w:t xml:space="preserve">, this is increasingly important as the city aims to become a leader in green technology. The document offers practical strategies for energy-efficient network design, cooling systems for data centers, and renewable energy integration, which are critical considerations for modern engineering projects in the region.</w:t>
      </w:r>
    </w:p>
    <w:p>
      <w:pPr>
        <w:pStyle w:val="BodyText"/>
      </w:pPr>
      <w:r>
        <w:t xml:space="preserve">This bibliography provides a comprehensive foundation for understanding the multifaceted role of a</w:t>
      </w:r>
      <w:r>
        <w:t xml:space="preserve"> </w:t>
      </w:r>
      <w:r>
        <w:rPr>
          <w:bCs/>
          <w:b/>
        </w:rPr>
        <w:t xml:space="preserve">Telecommunication Engineer</w:t>
      </w:r>
      <w:r>
        <w:t xml:space="preserve"> </w:t>
      </w:r>
      <w:r>
        <w:t xml:space="preserve">in</w:t>
      </w:r>
      <w:r>
        <w:t xml:space="preserve"> </w:t>
      </w:r>
      <w:r>
        <w:rPr>
          <w:bCs/>
          <w:b/>
        </w:rPr>
        <w:t xml:space="preserve">Marseille, France</w:t>
      </w:r>
      <w:r>
        <w:t xml:space="preserve">. By integrating regulatory knowledge, technical expertise, and local market awareness, professionals can effectively navigate the challenges and opportunities presented by this dynamic Mediterranean hub.</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Marseille, France</dc:title>
  <dc:creator/>
  <dc:language>en</dc:language>
  <cp:keywords/>
  <dcterms:created xsi:type="dcterms:W3CDTF">2026-08-07T19:00:03Z</dcterms:created>
  <dcterms:modified xsi:type="dcterms:W3CDTF">2026-08-07T19:00:03Z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