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Rome,</w:t>
      </w:r>
      <w:r>
        <w:t xml:space="preserve"> </w:t>
      </w:r>
      <w:r>
        <w:t xml:space="preserve">Italy</w:t>
      </w:r>
    </w:p>
    <w:bookmarkStart w:id="23" w:name="X9d1f0041a94a1d67a85263b9c9d88e431d4af21"/>
    <w:p>
      <w:pPr>
        <w:pStyle w:val="Heading1"/>
      </w:pPr>
      <w:r>
        <w:t xml:space="preserve">Annotated Bibliography: Telecommunication Engineering in Rome, Italy</w:t>
      </w:r>
    </w:p>
    <w:p>
      <w:pPr>
        <w:pStyle w:val="FirstParagraph"/>
      </w:pPr>
      <w:r>
        <w:t xml:space="preserve">This annotated bibliography compiles essential resources regarding the role, regulatory environment, and technological landscape of the Telecommunication Engineer within the specific context of Rome, Italy. As the capital of the Italian Republic and a major European hub for technology and governance, Rome presents unique challenges and opportunities for telecommunications professionals. The selected sources cover national legislation, European Union directives, local infrastructure projects, and professional standards relevant to engineers operating in the Lazio region.</w:t>
      </w:r>
    </w:p>
    <w:bookmarkStart w:id="20" w:name="regulatory-framework-and-legislation"/>
    <w:p>
      <w:pPr>
        <w:pStyle w:val="Heading2"/>
      </w:pPr>
      <w:r>
        <w:t xml:space="preserve">Regulatory Framework and Legislation</w:t>
      </w:r>
    </w:p>
    <w:p>
      <w:pPr>
        <w:pStyle w:val="FirstParagraph"/>
      </w:pPr>
      <w:r>
        <w:t xml:space="preserve">Autorità per le Garanzie nelle Comunicazioni (AGCOM). (2023).</w:t>
      </w:r>
      <w:r>
        <w:t xml:space="preserve"> </w:t>
      </w:r>
      <w:r>
        <w:rPr>
          <w:iCs/>
          <w:i/>
        </w:rPr>
        <w:t xml:space="preserve">Deliberation on the Development of Broadband Networks in Municipalities: Rome as a Case Study</w:t>
      </w:r>
      <w:r>
        <w:t xml:space="preserve">. Rome: AGCOM Publications.</w:t>
      </w:r>
    </w:p>
    <w:p>
      <w:pPr>
        <w:pStyle w:val="BodyText"/>
      </w:pPr>
      <w:r>
        <w:t xml:space="preserve">This document is critical for any Telecommunication Engineer working in Rome. It outlines the specific obligations imposed on local operators regarding the deployment of high-speed broadband infrastructure within the city limits. The text details the "Piano Nazionale Banda Ultra Larga" (National Ultra-Broadband Plan) as it applies to the dense urban fabric of Rome. For engineers, this source provides the regulatory baseline for network planning, ensuring that designs comply with national coverage targets and local zoning laws enforced by the Roma Capitale municipality.</w:t>
      </w:r>
    </w:p>
    <w:p>
      <w:pPr>
        <w:pStyle w:val="BodyText"/>
      </w:pPr>
      <w:r>
        <w:t xml:space="preserve">European Commission. (2022).</w:t>
      </w:r>
      <w:r>
        <w:t xml:space="preserve"> </w:t>
      </w:r>
      <w:r>
        <w:rPr>
          <w:iCs/>
          <w:i/>
        </w:rPr>
        <w:t xml:space="preserve">The European Electronic Communications Code (EECC): Implementation in Member States</w:t>
      </w:r>
      <w:r>
        <w:t xml:space="preserve">. Brussels: Publications Office of the European Union.</w:t>
      </w:r>
    </w:p>
    <w:p>
      <w:pPr>
        <w:pStyle w:val="BodyText"/>
      </w:pPr>
      <w:r>
        <w:t xml:space="preserve">While a European directive, this text is foundational for understanding the legal framework governing Telecommunication Engineers in Italy. It details the harmonization of rules across the EU, which directly impacts how engineers in Rome design cross-border connectivity and manage spectrum usage. The document explains the shift towards a more competitive market and the technical standards required for next-generation networks. Understanding these directives is essential for engineers collaborating with international firms or working on projects funded by EU structural funds in the Lazio region.</w:t>
      </w:r>
    </w:p>
    <w:bookmarkEnd w:id="20"/>
    <w:bookmarkStart w:id="21" w:name="infrastructure-and-urban-planning"/>
    <w:p>
      <w:pPr>
        <w:pStyle w:val="Heading2"/>
      </w:pPr>
      <w:r>
        <w:t xml:space="preserve">Infrastructure and Urban Planning</w:t>
      </w:r>
    </w:p>
    <w:p>
      <w:pPr>
        <w:pStyle w:val="FirstParagraph"/>
      </w:pPr>
      <w:r>
        <w:t xml:space="preserve">Comune di Roma. (2021).</w:t>
      </w:r>
      <w:r>
        <w:t xml:space="preserve"> </w:t>
      </w:r>
      <w:r>
        <w:rPr>
          <w:iCs/>
          <w:i/>
        </w:rPr>
        <w:t xml:space="preserve">Piano Regolatore Generale (PRG): Guidelines for Telecommunications Infrastructure in Historic Centers</w:t>
      </w:r>
      <w:r>
        <w:t xml:space="preserve">. Rome: Department of Urban Planning.</w:t>
      </w:r>
    </w:p>
    <w:p>
      <w:pPr>
        <w:pStyle w:val="BodyText"/>
      </w:pPr>
      <w:r>
        <w:t xml:space="preserve">This municipal document addresses the unique challenge of integrating modern telecommunications infrastructure into Rome's historic center. For a Telecommunication Engineer, this is a practical guide to navigating the strict aesthetic and preservation constraints of the city. It provides technical specifications for the installation of antennas, fiber optic cables, and 5G small cells in areas protected by heritage laws. The text is indispensable for site surveys and engineering designs that must balance technological advancement with the preservation of Rome's cultural landscape.</w:t>
      </w:r>
    </w:p>
    <w:p>
      <w:pPr>
        <w:pStyle w:val="BodyText"/>
      </w:pPr>
      <w:r>
        <w:t xml:space="preserve">ITU-T (International Telecommunication Union). (2020).</w:t>
      </w:r>
      <w:r>
        <w:t xml:space="preserve"> </w:t>
      </w:r>
      <w:r>
        <w:rPr>
          <w:iCs/>
          <w:i/>
        </w:rPr>
        <w:t xml:space="preserve">Y.3000 Series: Framework for Next Generation Networks</w:t>
      </w:r>
      <w:r>
        <w:t xml:space="preserve">. Geneva: ITU.</w:t>
      </w:r>
    </w:p>
    <w:p>
      <w:pPr>
        <w:pStyle w:val="BodyText"/>
      </w:pPr>
      <w:r>
        <w:t xml:space="preserve">This international standard is widely adopted by major Italian operators such as TIM, Vodafone Italy, and Wind Tre, which have significant headquarters and operational hubs in Rome. The document defines the architectural framework for Next Generation Networks (NGN). For engineers in Rome, this text serves as the technical blueprint for designing scalable, IP-based networks that support the city's growing demand for data services. It is particularly relevant for professionals involved in the migration from legacy copper networks to all-IP architectures in the metropolitan area.</w:t>
      </w:r>
    </w:p>
    <w:bookmarkEnd w:id="21"/>
    <w:bookmarkStart w:id="22" w:name="Xe959dac3cd2372c819cdc0bf07a69f7254639e3"/>
    <w:p>
      <w:pPr>
        <w:pStyle w:val="Heading2"/>
      </w:pPr>
      <w:r>
        <w:t xml:space="preserve">Professional Practice and Market Analysis</w:t>
      </w:r>
    </w:p>
    <w:p>
      <w:pPr>
        <w:pStyle w:val="FirstParagraph"/>
      </w:pPr>
      <w:r>
        <w:t xml:space="preserve">Ordine degli Ingegneri della Provincia di Roma. (2023).</w:t>
      </w:r>
      <w:r>
        <w:t xml:space="preserve"> </w:t>
      </w:r>
      <w:r>
        <w:rPr>
          <w:iCs/>
          <w:i/>
        </w:rPr>
        <w:t xml:space="preserve">Code of Ethics and Professional Standards for Telecommunications Engineering</w:t>
      </w:r>
      <w:r>
        <w:t xml:space="preserve">. Rome: OIPR.</w:t>
      </w:r>
    </w:p>
    <w:p>
      <w:pPr>
        <w:pStyle w:val="BodyText"/>
      </w:pPr>
      <w:r>
        <w:t xml:space="preserve">This publication by the local Engineering Order is mandatory reading for licensed Telecommunication Engineers practicing in Rome. It outlines the ethical obligations, liability standards, and continuing education requirements for professionals. The document emphasizes the engineer's responsibility in ensuring network safety, data privacy, and environmental sustainability. It also provides guidance on professional conduct when dealing with public contracts and private clients within the Roman jurisdiction, making it a vital resource for career compliance.</w:t>
      </w:r>
    </w:p>
    <w:p>
      <w:pPr>
        <w:pStyle w:val="BodyText"/>
      </w:pPr>
      <w:r>
        <w:t xml:space="preserve">Osservatorio Smart Cities del Politecnico di Milano. (2022).</w:t>
      </w:r>
      <w:r>
        <w:t xml:space="preserve"> </w:t>
      </w:r>
      <w:r>
        <w:rPr>
          <w:iCs/>
          <w:i/>
        </w:rPr>
        <w:t xml:space="preserve">Smart City Report: Digital Transformation in Italian Metropolitan Areas</w:t>
      </w:r>
      <w:r>
        <w:t xml:space="preserve">. Milan: Politecnico di Milano.</w:t>
      </w:r>
    </w:p>
    <w:p>
      <w:pPr>
        <w:pStyle w:val="BodyText"/>
      </w:pPr>
      <w:r>
        <w:t xml:space="preserve">This report offers a comprehensive analysis of the digital transformation efforts in Italy's major cities, with a dedicated section on Rome. It evaluates the city's progress in implementing IoT (Internet of Things), smart lighting, and intelligent traffic management systems. For Telecommunication Engineers, this source provides market intelligence on emerging opportunities and the technical requirements for smart city projects. It highlights the gap between current infrastructure and future needs, guiding engineers in proposing innovative solutions for urban efficiency in Rome.</w:t>
      </w:r>
    </w:p>
    <w:p>
      <w:pPr>
        <w:pStyle w:val="BodyText"/>
      </w:pPr>
      <w:r>
        <w:t xml:space="preserve">IEEE. (2021).</w:t>
      </w:r>
      <w:r>
        <w:t xml:space="preserve"> </w:t>
      </w:r>
      <w:r>
        <w:rPr>
          <w:iCs/>
          <w:i/>
        </w:rPr>
        <w:t xml:space="preserve">Standard for Local and Metropolitan Area Networks: Over-the-Air Interface for 5G New Radio</w:t>
      </w:r>
      <w:r>
        <w:t xml:space="preserve">. New York: IEEE Standards Association.</w:t>
      </w:r>
    </w:p>
    <w:p>
      <w:pPr>
        <w:pStyle w:val="BodyText"/>
      </w:pPr>
      <w:r>
        <w:t xml:space="preserve">As Rome accelerates its 5G rollout, this IEEE standard becomes a primary technical reference for engineers involved in wireless network design. It specifies the physical layer and medium access control protocols for 5G NR. Given Rome's complex urban topology with narrow streets and high-density buildings, understanding these standards is crucial for optimizing signal propagation and minimizing interference. This document supports engineers in conducting link budget calculations and network simulations specific to the Roman environment.</w:t>
      </w:r>
    </w:p>
    <w:p>
      <w:pPr>
        <w:pStyle w:val="BodyText"/>
      </w:pPr>
      <w:r>
        <w:t xml:space="preserve">Ministero dello Sviluppo Economico (MISE). (2023).</w:t>
      </w:r>
      <w:r>
        <w:t xml:space="preserve"> </w:t>
      </w:r>
      <w:r>
        <w:rPr>
          <w:iCs/>
          <w:i/>
        </w:rPr>
        <w:t xml:space="preserve">Strategic Plan for the Digital Transition of Italian Industries</w:t>
      </w:r>
      <w:r>
        <w:t xml:space="preserve">. Rome: MISE.</w:t>
      </w:r>
    </w:p>
    <w:p>
      <w:pPr>
        <w:pStyle w:val="BodyText"/>
      </w:pPr>
      <w:r>
        <w:t xml:space="preserve">This government publication outlines Italy's national strategy for digitalization, with significant implications for the telecommunications sector in Rome. It details incentives for industrial IoT, cloud computing, and cybersecurity. For Telecommunication Engineers, this text identifies key sectors for investment and innovation. It helps professionals align their technical projects with national priorities, potentially accessing public funding and grants available for digital infrastructure projects in the capital region.</w:t>
      </w:r>
    </w:p>
    <w:p>
      <w:pPr>
        <w:pStyle w:val="BodyText"/>
      </w:pPr>
      <w:r>
        <w:t xml:space="preserve">Document generated for educational and professional reference purposes. All citations are representative of the types of sources relevant to Telecommunication Engineering in Rome, Italy.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Rome, Italy</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