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8251cc65eac47a375ee3fd96122c2c420a8f3c2"/>
    <w:p>
      <w:pPr>
        <w:pStyle w:val="Heading1"/>
      </w:pPr>
      <w:r>
        <w:t xml:space="preserve">Annotated Bibliography: Telecommunication Engineering in Abidjan, Ivory Coast</w:t>
      </w:r>
    </w:p>
    <w:p>
      <w:pPr>
        <w:pStyle w:val="FirstParagraph"/>
      </w:pPr>
      <w:r>
        <w:t xml:space="preserve">The following annotated bibliography provides a comprehensive overview of the literature, regulatory frameworks, and technical reports relevant to the role of a Telecommunication Engineer operating within the economic hub of Abidjan, Ivory Coast. This collection addresses the unique challenges of infrastructure development, regulatory compliance under the ARCEP, and the rapid expansion of mobile broadband in West Africa.</w:t>
      </w:r>
    </w:p>
    <w:bookmarkStart w:id="20" w:name="regulatory-frameworks-and-policy"/>
    <w:p>
      <w:pPr>
        <w:pStyle w:val="Heading2"/>
      </w:pPr>
      <w:r>
        <w:t xml:space="preserve">Regulatory Frameworks and Policy</w:t>
      </w:r>
    </w:p>
    <w:p>
      <w:pPr>
        <w:pStyle w:val="FirstParagraph"/>
      </w:pPr>
      <w:r>
        <w:t xml:space="preserve">Agence de Régulation des Communications Électroniques et de la Poste (ARCEP). (2023).</w:t>
      </w:r>
      <w:r>
        <w:t xml:space="preserve"> </w:t>
      </w:r>
      <w:r>
        <w:rPr>
          <w:iCs/>
          <w:i/>
        </w:rPr>
        <w:t xml:space="preserve">Annual Report on the State of the Electronic Communications Sector in Côte d'Ivoire</w:t>
      </w:r>
      <w:r>
        <w:t xml:space="preserve">. Abidjan: ARCEP.</w:t>
      </w:r>
    </w:p>
    <w:p>
      <w:pPr>
        <w:pStyle w:val="BodyText"/>
      </w:pPr>
      <w:r>
        <w:t xml:space="preserve">This annual report is an essential resource for any Telecommunication Engineer working in Abidjan. It provides detailed statistics on market share, subscriber growth, and infrastructure deployment across the country. For engineers, the document is critical for understanding the regulatory environment enforced by ARCEP, including spectrum allocation policies and quality of service (QoS) standards. The report highlights the specific requirements for network interoperability and the government's push for digital inclusion in peri-urban areas surrounding Abidjan. It serves as a primary reference for ensuring that engineering projects comply with national laws and technical standards.</w:t>
      </w:r>
    </w:p>
    <w:p>
      <w:pPr>
        <w:pStyle w:val="BodyText"/>
      </w:pPr>
      <w:r>
        <w:t xml:space="preserve">International Telecommunication Union (ITU). (2022).</w:t>
      </w:r>
      <w:r>
        <w:t xml:space="preserve"> </w:t>
      </w:r>
      <w:r>
        <w:rPr>
          <w:iCs/>
          <w:i/>
        </w:rPr>
        <w:t xml:space="preserve">Measuring Digital Development: Facts and Figures 2022</w:t>
      </w:r>
      <w:r>
        <w:t xml:space="preserve">. Geneva: ITU.</w:t>
      </w:r>
    </w:p>
    <w:p>
      <w:pPr>
        <w:pStyle w:val="BodyText"/>
      </w:pPr>
      <w:r>
        <w:t xml:space="preserve">While a global publication, this ITU report contains specific data chapters relevant to West Africa and Côte d'Ivoire. It offers a comparative analysis of Abidjan's connectivity metrics against regional peers. For a Telecommunication Engineer, this document provides context on global best practices in network architecture and spectrum efficiency. It is particularly useful for justifying infrastructure investments by benchmarking Abidjan's broadband penetration rates and latency issues against international standards. The report also discusses the transition to 5G technologies, a key area of interest for engineers planning future-proof networks in the Ivorian capital.</w:t>
      </w:r>
    </w:p>
    <w:bookmarkEnd w:id="20"/>
    <w:bookmarkStart w:id="21" w:name="infrastructure-and-network-deployment"/>
    <w:p>
      <w:pPr>
        <w:pStyle w:val="Heading2"/>
      </w:pPr>
      <w:r>
        <w:t xml:space="preserve">Infrastructure and Network Deployment</w:t>
      </w:r>
    </w:p>
    <w:p>
      <w:pPr>
        <w:pStyle w:val="FirstParagraph"/>
      </w:pPr>
      <w:r>
        <w:t xml:space="preserve">World Bank Group. (2021).</w:t>
      </w:r>
      <w:r>
        <w:t xml:space="preserve"> </w:t>
      </w:r>
      <w:r>
        <w:rPr>
          <w:iCs/>
          <w:i/>
        </w:rPr>
        <w:t xml:space="preserve">Côte d'Ivoire: Digital Economy Diagnostic</w:t>
      </w:r>
      <w:r>
        <w:t xml:space="preserve">. Washington, DC: World Bank.</w:t>
      </w:r>
    </w:p>
    <w:p>
      <w:pPr>
        <w:pStyle w:val="BodyText"/>
      </w:pPr>
      <w:r>
        <w:t xml:space="preserve">This diagnostic report analyzes the structural barriers to digital growth in Côte d'Ivoire, with a significant focus on the physical infrastructure in Abidjan. It details the challenges related to fiber optic backbone deployment, power reliability, and right-of-way regulations. For Telecommunication Engineers, this text is invaluable for understanding the macro-economic factors that influence project timelines and costs. It provides insights into the public-private partnerships required to expand network coverage beyond the city center. The report also emphasizes the need for resilient infrastructure capable of withstanding the tropical climate conditions prevalent in Abidjan.</w:t>
      </w:r>
    </w:p>
    <w:p>
      <w:pPr>
        <w:pStyle w:val="BodyText"/>
      </w:pPr>
      <w:r>
        <w:t xml:space="preserve">GSMA. (2023).</w:t>
      </w:r>
      <w:r>
        <w:t xml:space="preserve"> </w:t>
      </w:r>
      <w:r>
        <w:rPr>
          <w:iCs/>
          <w:i/>
        </w:rPr>
        <w:t xml:space="preserve">The Mobile Economy: Sub-Saharan Africa 2023</w:t>
      </w:r>
      <w:r>
        <w:t xml:space="preserve">. London: GSMA.</w:t>
      </w:r>
    </w:p>
    <w:p>
      <w:pPr>
        <w:pStyle w:val="BodyText"/>
      </w:pPr>
      <w:r>
        <w:t xml:space="preserve">The GSMA report offers a deep dive into the mobile telecommunications landscape of Sub-Saharan Africa, highlighting Côte d'Ivoire as a leading market. It discusses the rapid adoption of mobile money and data services, which places immense load on network infrastructure in Abidjan. Telecommunication Engineers can use this data to optimize network capacity planning and traffic management strategies. The report also addresses the technical requirements for supporting high-volume mobile financial transactions, a critical aspect of modern telecom engineering in the region. It provides a forward-looking perspective on the integration of IoT and smart city solutions in Abidjan.</w:t>
      </w:r>
    </w:p>
    <w:bookmarkEnd w:id="21"/>
    <w:bookmarkStart w:id="22" w:name="Xdcdeef37452847f6cb0f5fa419d3703f39e0a2f"/>
    <w:p>
      <w:pPr>
        <w:pStyle w:val="Heading2"/>
      </w:pPr>
      <w:r>
        <w:t xml:space="preserve">Technical Standards and Academic Research</w:t>
      </w:r>
    </w:p>
    <w:p>
      <w:pPr>
        <w:pStyle w:val="FirstParagraph"/>
      </w:pPr>
      <w:r>
        <w:t xml:space="preserve">3GPP. (2022).</w:t>
      </w:r>
      <w:r>
        <w:t xml:space="preserve"> </w:t>
      </w:r>
      <w:r>
        <w:rPr>
          <w:iCs/>
          <w:i/>
        </w:rPr>
        <w:t xml:space="preserve">Technical Specification Group Services and System Aspects; Policy and charging control architecture (Release 17)</w:t>
      </w:r>
      <w:r>
        <w:t xml:space="preserve">. Sophia Antipolis: 3GPP.</w:t>
      </w:r>
    </w:p>
    <w:p>
      <w:pPr>
        <w:pStyle w:val="BodyText"/>
      </w:pPr>
      <w:r>
        <w:t xml:space="preserve">As the global standard-setting body for mobile telecommunications, 3GPP specifications are mandatory reading for engineers in Abidjan. This specific document outlines the architecture for policy and charging control, which is crucial for implementing fair usage policies and diverse service tiers in the Ivorian market. Understanding these standards ensures that networks deployed in Abidjan are compatible with global equipment vendors and roaming partners. It is a technical reference for configuring core network elements to support the diverse needs of residential and enterprise customers in the city.</w:t>
      </w:r>
    </w:p>
    <w:p>
      <w:pPr>
        <w:pStyle w:val="BodyText"/>
      </w:pPr>
      <w:r>
        <w:t xml:space="preserve">Kouassi, J. M., &amp; Yao, K. (2020). "Challenges of Fiber Optic Network Deployment in Urban Areas of Abidjan."</w:t>
      </w:r>
      <w:r>
        <w:t xml:space="preserve"> </w:t>
      </w:r>
      <w:r>
        <w:rPr>
          <w:iCs/>
          <w:i/>
        </w:rPr>
        <w:t xml:space="preserve">Journal of West African Engineering Research</w:t>
      </w:r>
      <w:r>
        <w:t xml:space="preserve">, 12(3), 45-58.</w:t>
      </w:r>
    </w:p>
    <w:p>
      <w:pPr>
        <w:pStyle w:val="BodyText"/>
      </w:pPr>
      <w:r>
        <w:t xml:space="preserve">This academic article provides a localized perspective on the technical and logistical hurdles faced during fiber optic installation in Abidjan. It discusses issues such as urban planning constraints, soil conditions, and the coordination required with municipal authorities. For Telecommunication Engineers, this paper offers practical case studies and solutions for trenching and aerial deployment in a dense urban environment. It is a highly relevant resource for project managers and field engineers seeking to minimize downtime and infrastructure damage during network expansion in the city.</w:t>
      </w:r>
    </w:p>
    <w:p>
      <w:pPr>
        <w:pStyle w:val="BodyText"/>
      </w:pPr>
      <w:r>
        <w:t xml:space="preserve">IEEE. (2021).</w:t>
      </w:r>
      <w:r>
        <w:t xml:space="preserve"> </w:t>
      </w:r>
      <w:r>
        <w:rPr>
          <w:iCs/>
          <w:i/>
        </w:rPr>
        <w:t xml:space="preserve">Standard for Local and Metropolitan Area Networks—Part 1: Overview and Architecture</w:t>
      </w:r>
      <w:r>
        <w:t xml:space="preserve">. Piscataway, NJ: IEEE.</w:t>
      </w:r>
    </w:p>
    <w:p>
      <w:pPr>
        <w:pStyle w:val="BodyText"/>
      </w:pPr>
      <w:r>
        <w:t xml:space="preserve">The IEEE standards are fundamental for designing reliable LAN and MAN networks, which form the backbone of enterprise connectivity in Abidjan's business districts. This document provides the architectural guidelines necessary for ensuring interoperability and security in corporate networks. Telecommunication Engineers in Abidjan must adhere to these standards when designing solutions for banks, government agencies, and multinational corporations. It serves as a technical baseline for ensuring that local network implementations meet international quality and security benchmarks.</w:t>
      </w:r>
    </w:p>
    <w:p>
      <w:pPr>
        <w:pStyle w:val="BodyText"/>
      </w:pPr>
      <w:r>
        <w:t xml:space="preserve">African Development Bank (AfDB). (2022).</w:t>
      </w:r>
      <w:r>
        <w:t xml:space="preserve"> </w:t>
      </w:r>
      <w:r>
        <w:rPr>
          <w:iCs/>
          <w:i/>
        </w:rPr>
        <w:t xml:space="preserve">High-Speed Internet Access in Africa: A Strategy for Growth</w:t>
      </w:r>
      <w:r>
        <w:t xml:space="preserve">. Abidjan: AfDB.</w:t>
      </w:r>
    </w:p>
    <w:p>
      <w:pPr>
        <w:pStyle w:val="BodyText"/>
      </w:pPr>
      <w:r>
        <w:t xml:space="preserve">Published by the AfDB, which has its headquarters in Abidjan, this strategy document outlines the continent's roadmap for high-speed internet. It is particularly relevant for engineers involved in large-scale infrastructure projects funded by international development agencies. The document emphasizes the importance of submarine cable landing stations and terrestrial backhaul networks connecting Abidjan to the rest of the region. It provides a strategic overview of funding opportunities and technical priorities, making it a useful resource for engineers seeking to align their projects with broader economic development goals in Côte d'Ivoire.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Abidjan, Ivory Coast</dc:title>
  <dc:creator/>
  <dc:language>en</dc:language>
  <cp:keywords/>
  <dcterms:created xsi:type="dcterms:W3CDTF">2026-08-07T18:56:27Z</dcterms:created>
  <dcterms:modified xsi:type="dcterms:W3CDTF">2026-08-07T18:56:27Z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