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Osaka,</w:t>
      </w:r>
      <w:r>
        <w:t xml:space="preserve"> </w:t>
      </w:r>
      <w:r>
        <w:t xml:space="preserve">Japan</w:t>
      </w:r>
    </w:p>
    <w:bookmarkStart w:id="24" w:name="Xfca45ae92ffc0dcf7eda8faf5fc76b9a24b4c6b"/>
    <w:p>
      <w:pPr>
        <w:pStyle w:val="Heading1"/>
      </w:pPr>
      <w:r>
        <w:t xml:space="preserve">Annotated Bibliography: Telecommunication Engineering in Osaka, Japan</w:t>
      </w:r>
    </w:p>
    <w:p>
      <w:pPr>
        <w:pStyle w:val="FirstParagraph"/>
      </w:pPr>
      <w:r>
        <w:t xml:space="preserve">This annotated bibliography compiles essential resources regarding the role, requirements, and technological landscape of the</w:t>
      </w:r>
      <w:r>
        <w:t xml:space="preserve"> </w:t>
      </w:r>
      <w:r>
        <w:t xml:space="preserve">Telecommunication Engineer</w:t>
      </w:r>
      <w:r>
        <w:t xml:space="preserve"> </w:t>
      </w:r>
      <w:r>
        <w:t xml:space="preserve">profession within the specific context of</w:t>
      </w:r>
      <w:r>
        <w:t xml:space="preserve"> </w:t>
      </w:r>
      <w:r>
        <w:t xml:space="preserve">Japan Osaka</w:t>
      </w:r>
      <w:r>
        <w:t xml:space="preserve">. As a major economic hub and technological center in Kansai, Osaka presents unique challenges and opportunities for engineering professionals. The following sources cover regulatory frameworks, infrastructure development, cultural integration, and technical standards relevant to the region.</w:t>
      </w:r>
    </w:p>
    <w:bookmarkStart w:id="20" w:name="regulatory-and-industry-standards"/>
    <w:p>
      <w:pPr>
        <w:pStyle w:val="Heading2"/>
      </w:pPr>
      <w:r>
        <w:t xml:space="preserve">Regulatory and Industry Standards</w:t>
      </w:r>
    </w:p>
    <w:p>
      <w:pPr>
        <w:pStyle w:val="FirstParagraph"/>
      </w:pPr>
      <w:r>
        <w:t xml:space="preserve">Ministry of Internal Affairs and Communications (MIC). (2023).</w:t>
      </w:r>
      <w:r>
        <w:t xml:space="preserve"> </w:t>
      </w:r>
      <w:r>
        <w:rPr>
          <w:iCs/>
          <w:i/>
        </w:rPr>
        <w:t xml:space="preserve">Radio Law and Telecommunications Business Act: Guidelines for Foreign Specialists</w:t>
      </w:r>
      <w:r>
        <w:t xml:space="preserve">. Tokyo: MIC Publications.</w:t>
      </w:r>
    </w:p>
    <w:p>
      <w:pPr>
        <w:pStyle w:val="BodyText"/>
      </w:pPr>
      <w:r>
        <w:t xml:space="preserve">This official government publication is critical for any</w:t>
      </w:r>
      <w:r>
        <w:t xml:space="preserve"> </w:t>
      </w:r>
      <w:r>
        <w:t xml:space="preserve">Telecommunication Engineer</w:t>
      </w:r>
      <w:r>
        <w:t xml:space="preserve"> </w:t>
      </w:r>
      <w:r>
        <w:t xml:space="preserve">planning to work in Japan. It outlines the legal framework governing spectrum usage, licensing, and business operations. For professionals targeting</w:t>
      </w:r>
      <w:r>
        <w:t xml:space="preserve"> </w:t>
      </w:r>
      <w:r>
        <w:t xml:space="preserve">Japan Osaka</w:t>
      </w:r>
      <w:r>
        <w:t xml:space="preserve">, this document clarifies the specific compliance requirements for deploying 5G infrastructure and IoT networks in urban environments. The text provides detailed insights into the Radio Law, which is strictly enforced, and explains the certification processes necessary for engineers to legally operate and maintain telecommunications equipment. Understanding these regulations is a prerequisite for navigating the bureaucratic landscape of the Japanese telecommunications sector.</w:t>
      </w:r>
    </w:p>
    <w:p>
      <w:pPr>
        <w:pStyle w:val="BodyText"/>
      </w:pPr>
      <w:r>
        <w:t xml:space="preserve">Telecommunications Technology Association (TTA). (2022).</w:t>
      </w:r>
      <w:r>
        <w:t xml:space="preserve"> </w:t>
      </w:r>
      <w:r>
        <w:rPr>
          <w:iCs/>
          <w:i/>
        </w:rPr>
        <w:t xml:space="preserve">Japanese Standards for Next-Generation Mobile Networks (ARIB STD-T124)</w:t>
      </w:r>
      <w:r>
        <w:t xml:space="preserve">. Tokyo: TTA.</w:t>
      </w:r>
    </w:p>
    <w:p>
      <w:pPr>
        <w:pStyle w:val="BodyText"/>
      </w:pPr>
      <w:r>
        <w:t xml:space="preserve">This technical standard document is indispensable for the</w:t>
      </w:r>
      <w:r>
        <w:t xml:space="preserve"> </w:t>
      </w:r>
      <w:r>
        <w:t xml:space="preserve">Telecommunication Engineer</w:t>
      </w:r>
      <w:r>
        <w:t xml:space="preserve"> </w:t>
      </w:r>
      <w:r>
        <w:t xml:space="preserve">working on network architecture. It details the technical specifications for 5G and beyond, which are being aggressively implemented in major metropolitan areas like</w:t>
      </w:r>
      <w:r>
        <w:t xml:space="preserve"> </w:t>
      </w:r>
      <w:r>
        <w:t xml:space="preserve">Japan Osaka</w:t>
      </w:r>
      <w:r>
        <w:t xml:space="preserve">. The document covers air interface protocols, network slicing, and latency requirements. For an engineer, this resource serves as a technical bible, ensuring that designs and implementations align with national standards. It is particularly relevant for those involved in the smart city initiatives currently underway in Osaka, where high-density connectivity is paramount.</w:t>
      </w:r>
    </w:p>
    <w:bookmarkEnd w:id="20"/>
    <w:bookmarkStart w:id="21" w:name="X7fd2e23c659370d8ad7f83697053527e386d202"/>
    <w:p>
      <w:pPr>
        <w:pStyle w:val="Heading2"/>
      </w:pPr>
      <w:r>
        <w:t xml:space="preserve">Regional Infrastructure and Urban Planning</w:t>
      </w:r>
    </w:p>
    <w:p>
      <w:pPr>
        <w:pStyle w:val="FirstParagraph"/>
      </w:pPr>
      <w:r>
        <w:t xml:space="preserve">Osaka City Bureau of Information Technology. (2023).</w:t>
      </w:r>
      <w:r>
        <w:t xml:space="preserve"> </w:t>
      </w:r>
      <w:r>
        <w:rPr>
          <w:iCs/>
          <w:i/>
        </w:rPr>
        <w:t xml:space="preserve">Osaka Smart City Vision: Digital Infrastructure and Connectivity Strategy</w:t>
      </w:r>
      <w:r>
        <w:t xml:space="preserve">. Osaka: City of Osaka.</w:t>
      </w:r>
    </w:p>
    <w:p>
      <w:pPr>
        <w:pStyle w:val="BodyText"/>
      </w:pPr>
      <w:r>
        <w:t xml:space="preserve">This report provides a comprehensive overview of the municipal government's plans for digital transformation in</w:t>
      </w:r>
      <w:r>
        <w:t xml:space="preserve"> </w:t>
      </w:r>
      <w:r>
        <w:t xml:space="preserve">Japan Osaka</w:t>
      </w:r>
      <w:r>
        <w:t xml:space="preserve">. It is highly relevant for the</w:t>
      </w:r>
      <w:r>
        <w:t xml:space="preserve"> </w:t>
      </w:r>
      <w:r>
        <w:t xml:space="preserve">Telecommunication Engineer</w:t>
      </w:r>
      <w:r>
        <w:t xml:space="preserve"> </w:t>
      </w:r>
      <w:r>
        <w:t xml:space="preserve">interested in public sector projects. The document outlines the city's goals for ubiquitous high-speed internet, smart traffic management systems, and disaster-resilient communication networks. It highlights specific zones in Osaka, such as the Bay Area and Umeda, where infrastructure upgrades are prioritized. Engineers can use this resource to identify potential project opportunities and understand the local government's expectations regarding reliability and security in telecommunications infrastructure.</w:t>
      </w:r>
    </w:p>
    <w:p>
      <w:pPr>
        <w:pStyle w:val="BodyText"/>
      </w:pPr>
      <w:r>
        <w:t xml:space="preserve">KDDI Corporation. (2022).</w:t>
      </w:r>
      <w:r>
        <w:t xml:space="preserve"> </w:t>
      </w:r>
      <w:r>
        <w:rPr>
          <w:iCs/>
          <w:i/>
        </w:rPr>
        <w:t xml:space="preserve">Regional Network Evolution: Case Studies from the Kansai Region</w:t>
      </w:r>
      <w:r>
        <w:t xml:space="preserve">. Tokyo: KDDI Corporate Research.</w:t>
      </w:r>
    </w:p>
    <w:p>
      <w:pPr>
        <w:pStyle w:val="BodyText"/>
      </w:pPr>
      <w:r>
        <w:t xml:space="preserve">As one of Japan's leading telecommunications carriers, KDDI's research offers practical insights into network deployment in the Kansai region, including</w:t>
      </w:r>
      <w:r>
        <w:t xml:space="preserve"> </w:t>
      </w:r>
      <w:r>
        <w:t xml:space="preserve">Japan Osaka</w:t>
      </w:r>
      <w:r>
        <w:t xml:space="preserve">. This publication analyzes the challenges of providing seamless coverage in dense urban canyons and historic districts. For the</w:t>
      </w:r>
      <w:r>
        <w:t xml:space="preserve"> </w:t>
      </w:r>
      <w:r>
        <w:t xml:space="preserve">Telecommunication Engineer</w:t>
      </w:r>
      <w:r>
        <w:t xml:space="preserve">, it offers valuable case studies on small cell deployment, fiber optic expansion, and spectrum efficiency. The document bridges the gap between theoretical engineering and practical application, providing data-driven examples of how major operators are solving connectivity issues specific to Osaka's unique urban geography.</w:t>
      </w:r>
    </w:p>
    <w:bookmarkEnd w:id="21"/>
    <w:bookmarkStart w:id="22" w:name="X37065db0c8863bd5f358497517b041e9a05c4f7"/>
    <w:p>
      <w:pPr>
        <w:pStyle w:val="Heading2"/>
      </w:pPr>
      <w:r>
        <w:t xml:space="preserve">Professional Practice and Cultural Context</w:t>
      </w:r>
    </w:p>
    <w:p>
      <w:pPr>
        <w:pStyle w:val="FirstParagraph"/>
      </w:pPr>
      <w:r>
        <w:t xml:space="preserve">Institute of Electronics, Information and Communication Engineers (IEICE). (2023).</w:t>
      </w:r>
      <w:r>
        <w:t xml:space="preserve"> </w:t>
      </w:r>
      <w:r>
        <w:rPr>
          <w:iCs/>
          <w:i/>
        </w:rPr>
        <w:t xml:space="preserve">Professional Ethics and Practice for Engineers in Japan</w:t>
      </w:r>
      <w:r>
        <w:t xml:space="preserve">. Tokyo: IEICE.</w:t>
      </w:r>
    </w:p>
    <w:p>
      <w:pPr>
        <w:pStyle w:val="BodyText"/>
      </w:pPr>
      <w:r>
        <w:t xml:space="preserve">Technical expertise alone is insufficient for success in the Japanese market. This guide by the IEICE is essential for the</w:t>
      </w:r>
      <w:r>
        <w:t xml:space="preserve"> </w:t>
      </w:r>
      <w:r>
        <w:t xml:space="preserve">Telecommunication Engineer</w:t>
      </w:r>
      <w:r>
        <w:t xml:space="preserve"> </w:t>
      </w:r>
      <w:r>
        <w:t xml:space="preserve">seeking to integrate into the professional culture of</w:t>
      </w:r>
      <w:r>
        <w:t xml:space="preserve"> </w:t>
      </w:r>
      <w:r>
        <w:t xml:space="preserve">Japan Osaka</w:t>
      </w:r>
      <w:r>
        <w:t xml:space="preserve">. It covers workplace etiquette, communication styles, and the hierarchical nature of Japanese engineering firms. The text emphasizes the importance of consensus-building and precision in documentation. For foreign engineers, this resource is vital for understanding the "soft skills" required to collaborate effectively with local teams, manage client relationships, and navigate the corporate environment of Osaka's tech sector.</w:t>
      </w:r>
    </w:p>
    <w:p>
      <w:pPr>
        <w:pStyle w:val="BodyText"/>
      </w:pPr>
      <w:r>
        <w:t xml:space="preserve">Japan External Trade Organization (JETRO). (2023).</w:t>
      </w:r>
      <w:r>
        <w:t xml:space="preserve"> </w:t>
      </w:r>
      <w:r>
        <w:rPr>
          <w:iCs/>
          <w:i/>
        </w:rPr>
        <w:t xml:space="preserve">Doing Business in Japan: The ICT Sector in Kansai</w:t>
      </w:r>
      <w:r>
        <w:t xml:space="preserve">. Osaka: JETRO Kansai Office.</w:t>
      </w:r>
    </w:p>
    <w:p>
      <w:pPr>
        <w:pStyle w:val="BodyText"/>
      </w:pPr>
      <w:r>
        <w:t xml:space="preserve">This business-oriented report provides a macroeconomic view of the ICT industry in the Kansai region. It is useful for the</w:t>
      </w:r>
      <w:r>
        <w:t xml:space="preserve"> </w:t>
      </w:r>
      <w:r>
        <w:t xml:space="preserve">Telecommunication Engineer</w:t>
      </w:r>
      <w:r>
        <w:t xml:space="preserve"> </w:t>
      </w:r>
      <w:r>
        <w:t xml:space="preserve">who is also interested in the commercial aspects of their work in</w:t>
      </w:r>
      <w:r>
        <w:t xml:space="preserve"> </w:t>
      </w:r>
      <w:r>
        <w:t xml:space="preserve">Japan Osaka</w:t>
      </w:r>
      <w:r>
        <w:t xml:space="preserve">. The document analyzes market trends, key players, and investment opportunities. It highlights Osaka's growing reputation as a hub for startups and innovation, particularly in fintech and logistics, sectors that rely heavily on robust telecommunications. Engineers can use this information to align their career paths with high-growth industries and understand the business drivers behind infrastructure projects.</w:t>
      </w:r>
    </w:p>
    <w:bookmarkEnd w:id="22"/>
    <w:bookmarkStart w:id="23" w:name="disaster-resilience-and-safety"/>
    <w:p>
      <w:pPr>
        <w:pStyle w:val="Heading2"/>
      </w:pPr>
      <w:r>
        <w:t xml:space="preserve">Disaster Resilience and Safety</w:t>
      </w:r>
    </w:p>
    <w:p>
      <w:pPr>
        <w:pStyle w:val="FirstParagraph"/>
      </w:pPr>
      <w:r>
        <w:t xml:space="preserve">National Research Institute for Earth Science and Disaster Resilience (NIED). (2022).</w:t>
      </w:r>
      <w:r>
        <w:t xml:space="preserve"> </w:t>
      </w:r>
      <w:r>
        <w:rPr>
          <w:iCs/>
          <w:i/>
        </w:rPr>
        <w:t xml:space="preserve">Communication Network Resilience in Seismic Zones: Lessons from Western Japan</w:t>
      </w:r>
      <w:r>
        <w:t xml:space="preserve">. Tsukuba: NIED.</w:t>
      </w:r>
    </w:p>
    <w:p>
      <w:pPr>
        <w:pStyle w:val="BodyText"/>
      </w:pPr>
      <w:r>
        <w:t xml:space="preserve">Given Japan's seismic activity, disaster resilience is a critical component of telecommunications engineering. This study focuses on the Western Japan region, including</w:t>
      </w:r>
      <w:r>
        <w:t xml:space="preserve"> </w:t>
      </w:r>
      <w:r>
        <w:t xml:space="preserve">Japan Osaka</w:t>
      </w:r>
      <w:r>
        <w:t xml:space="preserve">, and evaluates how communication networks performed during recent earthquakes. For the</w:t>
      </w:r>
      <w:r>
        <w:t xml:space="preserve"> </w:t>
      </w:r>
      <w:r>
        <w:t xml:space="preserve">Telecommunication Engineer</w:t>
      </w:r>
      <w:r>
        <w:t xml:space="preserve">, this document is crucial for designing fail-safe systems. It discusses redundant routing, emergency power supply standards, and rapid restoration protocols. The insights provided are directly applicable to ensuring that communication services remain operational during natural disasters, a key requirement for both public safety and business continuity in Osaka.</w:t>
      </w:r>
    </w:p>
    <w:p>
      <w:pPr>
        <w:pStyle w:val="BodyText"/>
      </w:pPr>
      <w:r>
        <w:t xml:space="preserve">Fire and Disaster Management Agency. (2023).</w:t>
      </w:r>
      <w:r>
        <w:t xml:space="preserve"> </w:t>
      </w:r>
      <w:r>
        <w:rPr>
          <w:iCs/>
          <w:i/>
        </w:rPr>
        <w:t xml:space="preserve">Emergency Communication Systems: Standards for Municipalities</w:t>
      </w:r>
      <w:r>
        <w:t xml:space="preserve">. Tokyo: FDMA.</w:t>
      </w:r>
    </w:p>
    <w:p>
      <w:pPr>
        <w:pStyle w:val="BodyText"/>
      </w:pPr>
      <w:r>
        <w:t xml:space="preserve">This regulatory document outlines the requirements for emergency communication systems in Japanese municipalities. It is particularly relevant for the</w:t>
      </w:r>
      <w:r>
        <w:t xml:space="preserve"> </w:t>
      </w:r>
      <w:r>
        <w:t xml:space="preserve">Telecommunication Engineer</w:t>
      </w:r>
      <w:r>
        <w:t xml:space="preserve"> </w:t>
      </w:r>
      <w:r>
        <w:t xml:space="preserve">working on public safety networks in</w:t>
      </w:r>
      <w:r>
        <w:t xml:space="preserve"> </w:t>
      </w:r>
      <w:r>
        <w:t xml:space="preserve">Japan Osaka</w:t>
      </w:r>
      <w:r>
        <w:t xml:space="preserve">. The text specifies the technical standards for interoperability between different emergency services, including police, fire, and medical teams. It also covers the integration of these systems with commercial telecommunications networks. Understanding these standards is essential for engineers involved in projects related to public safety, ensuring that their designs meet the strict requirements for reliability and accessibility during crises.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Osaka, Japan</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